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7608" w:rsidRPr="00D7235F" w:rsidRDefault="00DD7608" w:rsidP="00DD7608">
      <w:pPr>
        <w:tabs>
          <w:tab w:val="left" w:pos="3171"/>
        </w:tabs>
        <w:spacing w:after="0" w:line="240" w:lineRule="auto"/>
        <w:rPr>
          <w:rFonts w:ascii="Candara" w:hAnsi="Candara" w:cs="Times New Roman"/>
          <w:sz w:val="18"/>
          <w:szCs w:val="18"/>
          <w:lang w:val="en-US" w:eastAsia="es-CL"/>
        </w:rPr>
        <w:sectPr w:rsidR="00DD7608" w:rsidRPr="00D7235F" w:rsidSect="00C76E52">
          <w:headerReference w:type="default" r:id="rId8"/>
          <w:footerReference w:type="even" r:id="rId9"/>
          <w:footerReference w:type="default" r:id="rId10"/>
          <w:pgSz w:w="12240" w:h="15840" w:code="122"/>
          <w:pgMar w:top="720" w:right="1030" w:bottom="720" w:left="720" w:header="567" w:footer="709" w:gutter="0"/>
          <w:cols w:space="708"/>
          <w:docGrid w:linePitch="360"/>
        </w:sectPr>
      </w:pPr>
    </w:p>
    <w:p w:rsidR="00F21FCF" w:rsidRPr="008C7AF3" w:rsidRDefault="008C7AF3" w:rsidP="00AF14DE">
      <w:pPr>
        <w:spacing w:line="240" w:lineRule="auto"/>
        <w:ind w:left="426" w:right="-71"/>
        <w:rPr>
          <w:rFonts w:ascii="Candara" w:hAnsi="Candara" w:cs="Times New Roman"/>
          <w:sz w:val="18"/>
          <w:szCs w:val="18"/>
          <w:lang w:val="en-US" w:eastAsia="es-CL"/>
        </w:rPr>
      </w:pPr>
      <w:r>
        <w:rPr>
          <w:rFonts w:ascii="Candara" w:hAnsi="Candara" w:cs="Times New Roman"/>
          <w:noProof/>
          <w:sz w:val="18"/>
          <w:szCs w:val="18"/>
          <w:lang w:eastAsia="es-CL"/>
        </w:rPr>
        <w:drawing>
          <wp:inline distT="0" distB="0" distL="0" distR="0">
            <wp:extent cx="1081944" cy="1322961"/>
            <wp:effectExtent l="0" t="0" r="0" b="0"/>
            <wp:docPr id="4" name="Picture 4" descr="A picture containing computer&#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omputer&#10;&#10;Description automatically generated">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9134" cy="1331752"/>
                    </a:xfrm>
                    <a:prstGeom prst="rect">
                      <a:avLst/>
                    </a:prstGeom>
                  </pic:spPr>
                </pic:pic>
              </a:graphicData>
            </a:graphic>
          </wp:inline>
        </w:drawing>
      </w:r>
    </w:p>
    <w:p w:rsidR="000C6CB5" w:rsidRPr="00D34185" w:rsidRDefault="002A606F" w:rsidP="00AF1B83">
      <w:pPr>
        <w:spacing w:line="240" w:lineRule="auto"/>
        <w:ind w:left="426" w:right="2"/>
        <w:rPr>
          <w:rFonts w:ascii="Candara" w:hAnsi="Candara" w:cs="Times New Roman"/>
          <w:i/>
          <w:sz w:val="18"/>
          <w:szCs w:val="18"/>
          <w:lang w:val="es-ES" w:eastAsia="es-CL"/>
        </w:rPr>
      </w:pPr>
      <w:proofErr w:type="spellStart"/>
      <w:r w:rsidRPr="00D34185">
        <w:rPr>
          <w:rFonts w:ascii="Candara" w:hAnsi="Candara" w:cs="Times New Roman"/>
          <w:i/>
          <w:sz w:val="18"/>
          <w:szCs w:val="18"/>
          <w:lang w:val="es-ES" w:eastAsia="es-CL"/>
        </w:rPr>
        <w:t>e</w:t>
      </w:r>
      <w:r w:rsidR="008E0B80" w:rsidRPr="00D34185">
        <w:rPr>
          <w:rFonts w:ascii="Candara" w:hAnsi="Candara" w:cs="Times New Roman"/>
          <w:i/>
          <w:sz w:val="18"/>
          <w:szCs w:val="18"/>
          <w:lang w:val="es-ES" w:eastAsia="es-CL"/>
        </w:rPr>
        <w:t>ISSN</w:t>
      </w:r>
      <w:proofErr w:type="spellEnd"/>
      <w:r w:rsidR="008E0B80" w:rsidRPr="00D34185">
        <w:rPr>
          <w:rFonts w:ascii="Candara" w:hAnsi="Candara" w:cs="Times New Roman"/>
          <w:i/>
          <w:sz w:val="18"/>
          <w:szCs w:val="18"/>
          <w:lang w:val="es-ES" w:eastAsia="es-CL"/>
        </w:rPr>
        <w:t xml:space="preserve">: </w:t>
      </w:r>
    </w:p>
    <w:p w:rsidR="00864BD1" w:rsidRPr="00864BD1" w:rsidRDefault="000C6CB5" w:rsidP="00864BD1">
      <w:pPr>
        <w:spacing w:line="240" w:lineRule="auto"/>
        <w:ind w:left="426" w:right="2"/>
        <w:rPr>
          <w:rFonts w:ascii="Times New Roman" w:hAnsi="Times New Roman" w:cs="Times New Roman"/>
          <w:sz w:val="24"/>
          <w:szCs w:val="24"/>
          <w:lang w:val="es-ES"/>
        </w:rPr>
      </w:pPr>
      <w:r w:rsidRPr="000171CF">
        <w:rPr>
          <w:rFonts w:ascii="Candara" w:hAnsi="Candara" w:cs="Times New Roman"/>
          <w:b/>
          <w:bCs/>
          <w:sz w:val="18"/>
          <w:szCs w:val="18"/>
          <w:lang w:val="es-ES" w:eastAsia="es-CL"/>
        </w:rPr>
        <w:t xml:space="preserve">Recibido: </w:t>
      </w:r>
      <w:r w:rsidRPr="000171CF">
        <w:rPr>
          <w:rFonts w:ascii="Candara" w:hAnsi="Candara" w:cs="Times New Roman"/>
          <w:sz w:val="18"/>
          <w:szCs w:val="18"/>
          <w:lang w:val="es-ES" w:eastAsia="es-CL"/>
        </w:rPr>
        <w:br/>
      </w:r>
      <w:r w:rsidRPr="000171CF">
        <w:rPr>
          <w:rFonts w:ascii="Candara" w:hAnsi="Candara" w:cs="Times New Roman"/>
          <w:b/>
          <w:bCs/>
          <w:sz w:val="18"/>
          <w:szCs w:val="18"/>
          <w:lang w:val="es-ES" w:eastAsia="es-CL"/>
        </w:rPr>
        <w:t>Aceptado:</w:t>
      </w:r>
      <w:r w:rsidRPr="000171CF">
        <w:rPr>
          <w:rFonts w:ascii="Candara" w:hAnsi="Candara" w:cs="Times New Roman"/>
          <w:sz w:val="18"/>
          <w:szCs w:val="18"/>
          <w:lang w:val="es-ES" w:eastAsia="es-CL"/>
        </w:rPr>
        <w:t xml:space="preserve"> </w:t>
      </w:r>
      <w:r w:rsidRPr="000171CF">
        <w:rPr>
          <w:rFonts w:ascii="Candara" w:hAnsi="Candara" w:cs="Times New Roman"/>
          <w:sz w:val="18"/>
          <w:szCs w:val="18"/>
          <w:lang w:val="es-ES" w:eastAsia="es-CL"/>
        </w:rPr>
        <w:br/>
      </w:r>
      <w:r w:rsidRPr="000171CF">
        <w:rPr>
          <w:rFonts w:ascii="Candara" w:hAnsi="Candara" w:cs="Times New Roman"/>
          <w:b/>
          <w:bCs/>
          <w:sz w:val="18"/>
          <w:szCs w:val="18"/>
          <w:lang w:val="es-ES" w:eastAsia="es-CL"/>
        </w:rPr>
        <w:t>Publicado</w:t>
      </w:r>
      <w:r w:rsidR="00F21FCF" w:rsidRPr="000171CF">
        <w:rPr>
          <w:rFonts w:ascii="Candara" w:hAnsi="Candara" w:cs="Times New Roman"/>
          <w:sz w:val="18"/>
          <w:szCs w:val="18"/>
          <w:lang w:val="es-ES" w:eastAsia="es-CL"/>
        </w:rPr>
        <w:t>:</w:t>
      </w:r>
    </w:p>
    <w:p w:rsidR="0061595B" w:rsidRDefault="0061595B" w:rsidP="0061595B">
      <w:pPr>
        <w:spacing w:line="276" w:lineRule="auto"/>
        <w:jc w:val="both"/>
        <w:rPr>
          <w:rFonts w:ascii="Candara" w:hAnsi="Candara" w:cs="Times New Roman"/>
          <w:b/>
          <w:bCs/>
          <w:color w:val="282E85"/>
          <w:lang w:val="es-ES"/>
        </w:rPr>
      </w:pPr>
    </w:p>
    <w:p w:rsidR="00A85766" w:rsidRDefault="00A85766" w:rsidP="0061595B">
      <w:pPr>
        <w:spacing w:line="276" w:lineRule="auto"/>
        <w:jc w:val="both"/>
        <w:rPr>
          <w:rFonts w:ascii="Candara" w:hAnsi="Candara" w:cs="Times New Roman"/>
          <w:b/>
          <w:bCs/>
          <w:color w:val="282E85"/>
          <w:lang w:val="es-ES"/>
        </w:rPr>
      </w:pPr>
    </w:p>
    <w:p w:rsidR="00727F6B" w:rsidRDefault="00727F6B" w:rsidP="0061595B">
      <w:pPr>
        <w:spacing w:line="276" w:lineRule="auto"/>
        <w:jc w:val="both"/>
        <w:rPr>
          <w:rFonts w:ascii="Candara" w:hAnsi="Candara" w:cs="Times New Roman"/>
          <w:b/>
          <w:bCs/>
          <w:color w:val="282E85"/>
          <w:lang w:val="es-ES"/>
        </w:rPr>
      </w:pPr>
    </w:p>
    <w:p w:rsidR="00864BD1" w:rsidRPr="00A85766" w:rsidRDefault="00F3085B" w:rsidP="0061595B">
      <w:pPr>
        <w:spacing w:line="276" w:lineRule="auto"/>
        <w:jc w:val="both"/>
        <w:rPr>
          <w:rFonts w:ascii="Constantia" w:hAnsi="Constantia" w:cs="Times New Roman"/>
          <w:b/>
          <w:sz w:val="24"/>
          <w:lang w:val="es-ES"/>
        </w:rPr>
      </w:pPr>
      <w:r w:rsidRPr="00A85766">
        <w:rPr>
          <w:rFonts w:ascii="Candara" w:hAnsi="Candara" w:cs="Times New Roman"/>
          <w:b/>
          <w:bCs/>
          <w:color w:val="282E85"/>
          <w:sz w:val="24"/>
          <w:lang w:val="es-ES"/>
        </w:rPr>
        <w:t>Artículo original</w:t>
      </w:r>
      <w:r w:rsidRPr="00A85766">
        <w:rPr>
          <w:rFonts w:ascii="Constantia" w:hAnsi="Constantia" w:cs="Times New Roman"/>
          <w:b/>
          <w:sz w:val="24"/>
          <w:lang w:val="es-ES"/>
        </w:rPr>
        <w:t xml:space="preserve"> </w:t>
      </w:r>
    </w:p>
    <w:p w:rsidR="00F3085B" w:rsidRPr="00A85766" w:rsidRDefault="00087B5D" w:rsidP="0061595B">
      <w:pPr>
        <w:spacing w:line="276" w:lineRule="auto"/>
        <w:jc w:val="both"/>
        <w:rPr>
          <w:rFonts w:ascii="Constantia" w:hAnsi="Constantia" w:cs="Times New Roman"/>
          <w:b/>
          <w:sz w:val="24"/>
          <w:szCs w:val="20"/>
          <w:lang w:val="es-ES"/>
        </w:rPr>
      </w:pPr>
      <w:r w:rsidRPr="00A85766">
        <w:rPr>
          <w:rFonts w:ascii="Constantia" w:hAnsi="Constantia" w:cs="Times New Roman"/>
          <w:b/>
          <w:sz w:val="24"/>
          <w:szCs w:val="20"/>
          <w:lang w:val="es-ES"/>
        </w:rPr>
        <w:t>Aplicación de la batería ALPHA como instrumento de la condición física para la salud y su relación con la coordinación motriz en adolescentes de enseñanza básica de dos establecimientos educacionales de Antofagasta</w:t>
      </w:r>
      <w:r w:rsidR="00397CB6" w:rsidRPr="00A85766">
        <w:rPr>
          <w:rFonts w:ascii="Constantia" w:hAnsi="Constantia" w:cs="Times New Roman"/>
          <w:b/>
          <w:sz w:val="24"/>
          <w:szCs w:val="20"/>
          <w:lang w:val="es-ES"/>
        </w:rPr>
        <w:t xml:space="preserve">. </w:t>
      </w:r>
    </w:p>
    <w:p w:rsidR="00847E01" w:rsidRPr="00847E01" w:rsidRDefault="0047476A" w:rsidP="0061595B">
      <w:pPr>
        <w:spacing w:line="240" w:lineRule="auto"/>
        <w:jc w:val="both"/>
        <w:rPr>
          <w:rFonts w:ascii="Constantia" w:hAnsi="Constantia" w:cs="Times New Roman"/>
          <w:lang w:val="en-US"/>
        </w:rPr>
      </w:pPr>
      <w:r w:rsidRPr="00A85766">
        <w:rPr>
          <w:rFonts w:ascii="Constantia" w:hAnsi="Constantia" w:cs="Times New Roman"/>
          <w:szCs w:val="20"/>
          <w:lang w:val="en-US"/>
        </w:rPr>
        <w:t>ALPHA battery application as instrument of physical condition for health and its relation to motor coordination in adolescents of basic education of two educational establishments in Antofagasta</w:t>
      </w:r>
      <w:r w:rsidRPr="0047476A">
        <w:rPr>
          <w:rFonts w:ascii="Constantia" w:hAnsi="Constantia" w:cs="Times New Roman"/>
          <w:lang w:val="en-US"/>
        </w:rPr>
        <w:t>.</w:t>
      </w:r>
    </w:p>
    <w:p w:rsidR="007B42A0" w:rsidRPr="00864BD1" w:rsidRDefault="007B42A0" w:rsidP="0061595B">
      <w:pPr>
        <w:spacing w:line="240" w:lineRule="auto"/>
        <w:jc w:val="both"/>
        <w:rPr>
          <w:rFonts w:ascii="Candara" w:hAnsi="Candara" w:cs="Times New Roman"/>
          <w:b/>
          <w:bCs/>
          <w:lang w:val="es-ES"/>
        </w:rPr>
      </w:pPr>
      <w:proofErr w:type="spellStart"/>
      <w:r w:rsidRPr="002F6119">
        <w:rPr>
          <w:rFonts w:ascii="Candara" w:hAnsi="Candara" w:cs="Times New Roman"/>
          <w:b/>
          <w:bCs/>
          <w:sz w:val="20"/>
          <w:szCs w:val="20"/>
          <w:lang w:val="es-ES"/>
        </w:rPr>
        <w:t>Tamblay</w:t>
      </w:r>
      <w:proofErr w:type="spellEnd"/>
      <w:r w:rsidRPr="00864BD1">
        <w:rPr>
          <w:rFonts w:ascii="Candara" w:hAnsi="Candara" w:cs="Times New Roman"/>
          <w:b/>
          <w:bCs/>
          <w:sz w:val="20"/>
          <w:szCs w:val="20"/>
          <w:lang w:val="es-ES"/>
        </w:rPr>
        <w:t>, G</w:t>
      </w:r>
      <w:r w:rsidRPr="00864BD1">
        <w:rPr>
          <w:rFonts w:ascii="Candara" w:hAnsi="Candara" w:cs="Times New Roman"/>
          <w:b/>
          <w:bCs/>
          <w:sz w:val="20"/>
          <w:szCs w:val="20"/>
          <w:vertAlign w:val="superscript"/>
          <w:lang w:val="es-ES"/>
        </w:rPr>
        <w:t>1</w:t>
      </w:r>
      <w:r w:rsidR="0023272A">
        <w:rPr>
          <w:rFonts w:ascii="Candara" w:hAnsi="Candara" w:cs="Times New Roman"/>
          <w:b/>
          <w:bCs/>
          <w:sz w:val="20"/>
          <w:szCs w:val="20"/>
          <w:vertAlign w:val="superscript"/>
          <w:lang w:val="es-ES"/>
        </w:rPr>
        <w:t>*</w:t>
      </w:r>
      <w:r w:rsidR="008E1A50" w:rsidRPr="00864BD1">
        <w:rPr>
          <w:rFonts w:ascii="Candara" w:hAnsi="Candara" w:cs="Times New Roman"/>
          <w:b/>
          <w:bCs/>
          <w:sz w:val="20"/>
          <w:szCs w:val="20"/>
          <w:lang w:val="es-ES"/>
        </w:rPr>
        <w:t>;</w:t>
      </w:r>
      <w:r w:rsidR="00A85766">
        <w:rPr>
          <w:rFonts w:ascii="Candara" w:hAnsi="Candara" w:cs="Times New Roman"/>
          <w:b/>
          <w:bCs/>
          <w:sz w:val="20"/>
          <w:szCs w:val="20"/>
          <w:lang w:val="es-ES"/>
        </w:rPr>
        <w:t xml:space="preserve"> </w:t>
      </w:r>
      <w:proofErr w:type="spellStart"/>
      <w:r w:rsidR="00A85766" w:rsidRPr="00864BD1">
        <w:rPr>
          <w:rFonts w:ascii="Candara" w:hAnsi="Candara" w:cs="Times New Roman"/>
          <w:b/>
          <w:bCs/>
          <w:sz w:val="20"/>
          <w:szCs w:val="20"/>
          <w:lang w:val="es-ES"/>
        </w:rPr>
        <w:t>Armayor</w:t>
      </w:r>
      <w:proofErr w:type="spellEnd"/>
      <w:r w:rsidR="00A85766" w:rsidRPr="00864BD1">
        <w:rPr>
          <w:rFonts w:ascii="Candara" w:hAnsi="Candara" w:cs="Times New Roman"/>
          <w:b/>
          <w:bCs/>
          <w:sz w:val="20"/>
          <w:szCs w:val="20"/>
          <w:lang w:val="es-ES"/>
        </w:rPr>
        <w:t xml:space="preserve">, </w:t>
      </w:r>
      <w:r w:rsidR="00A85766" w:rsidRPr="002F6119">
        <w:rPr>
          <w:rFonts w:ascii="Candara" w:hAnsi="Candara" w:cs="Times New Roman"/>
          <w:b/>
          <w:bCs/>
          <w:sz w:val="20"/>
          <w:szCs w:val="20"/>
          <w:lang w:val="es-ES"/>
        </w:rPr>
        <w:t>JM</w:t>
      </w:r>
      <w:r w:rsidR="00A85766" w:rsidRPr="002F6119">
        <w:rPr>
          <w:rFonts w:ascii="Candara" w:hAnsi="Candara" w:cs="Times New Roman"/>
          <w:b/>
          <w:bCs/>
          <w:sz w:val="20"/>
          <w:szCs w:val="20"/>
          <w:vertAlign w:val="superscript"/>
          <w:lang w:val="es-ES"/>
        </w:rPr>
        <w:t>1</w:t>
      </w:r>
      <w:r w:rsidR="0023272A">
        <w:rPr>
          <w:rFonts w:ascii="Candara" w:hAnsi="Candara" w:cs="Times New Roman"/>
          <w:b/>
          <w:bCs/>
          <w:sz w:val="20"/>
          <w:szCs w:val="20"/>
          <w:vertAlign w:val="superscript"/>
          <w:lang w:val="es-ES"/>
        </w:rPr>
        <w:t>*</w:t>
      </w:r>
      <w:r w:rsidR="00A85766">
        <w:rPr>
          <w:rFonts w:ascii="Candara" w:hAnsi="Candara" w:cs="Times New Roman"/>
          <w:b/>
          <w:bCs/>
          <w:sz w:val="20"/>
          <w:szCs w:val="20"/>
          <w:lang w:val="es-ES"/>
        </w:rPr>
        <w:t xml:space="preserve">; </w:t>
      </w:r>
      <w:r w:rsidR="008E1A50" w:rsidRPr="00864BD1">
        <w:rPr>
          <w:rFonts w:ascii="Candara" w:hAnsi="Candara" w:cs="Times New Roman"/>
          <w:b/>
          <w:bCs/>
          <w:sz w:val="20"/>
          <w:szCs w:val="20"/>
          <w:lang w:val="es-ES"/>
        </w:rPr>
        <w:t>Quijada, N</w:t>
      </w:r>
      <w:r w:rsidRPr="00864BD1">
        <w:rPr>
          <w:rFonts w:ascii="Candara" w:hAnsi="Candara" w:cs="Times New Roman"/>
          <w:b/>
          <w:bCs/>
          <w:sz w:val="20"/>
          <w:szCs w:val="20"/>
          <w:vertAlign w:val="superscript"/>
          <w:lang w:val="es-ES"/>
        </w:rPr>
        <w:t>1</w:t>
      </w:r>
      <w:r w:rsidR="008E1A50" w:rsidRPr="00864BD1">
        <w:rPr>
          <w:rFonts w:ascii="Candara" w:hAnsi="Candara" w:cs="Times New Roman"/>
          <w:b/>
          <w:bCs/>
          <w:sz w:val="20"/>
          <w:szCs w:val="20"/>
          <w:lang w:val="es-ES"/>
        </w:rPr>
        <w:t>; Vicuña, S</w:t>
      </w:r>
      <w:r w:rsidR="00864BD1">
        <w:rPr>
          <w:rFonts w:ascii="Candara" w:hAnsi="Candara" w:cs="Times New Roman"/>
          <w:b/>
          <w:bCs/>
          <w:sz w:val="20"/>
          <w:szCs w:val="20"/>
          <w:vertAlign w:val="superscript"/>
          <w:lang w:val="es-ES"/>
        </w:rPr>
        <w:t>1</w:t>
      </w:r>
      <w:r w:rsidR="008E1A50" w:rsidRPr="00864BD1">
        <w:rPr>
          <w:rFonts w:ascii="Candara" w:hAnsi="Candara" w:cs="Times New Roman"/>
          <w:b/>
          <w:bCs/>
          <w:sz w:val="20"/>
          <w:szCs w:val="20"/>
          <w:lang w:val="es-ES"/>
        </w:rPr>
        <w:t>; Lang, M</w:t>
      </w:r>
      <w:r w:rsidRPr="00864BD1">
        <w:rPr>
          <w:rFonts w:ascii="Candara" w:hAnsi="Candara" w:cs="Times New Roman"/>
          <w:b/>
          <w:bCs/>
          <w:sz w:val="20"/>
          <w:szCs w:val="20"/>
          <w:vertAlign w:val="superscript"/>
          <w:lang w:val="es-ES"/>
        </w:rPr>
        <w:t>2</w:t>
      </w:r>
      <w:r w:rsidR="008E1A50" w:rsidRPr="008E1A50">
        <w:rPr>
          <w:rFonts w:ascii="Candara" w:hAnsi="Candara" w:cs="Times New Roman"/>
          <w:b/>
          <w:bCs/>
          <w:lang w:val="es-ES"/>
        </w:rPr>
        <w:t>.</w:t>
      </w:r>
    </w:p>
    <w:p w:rsidR="00FF717F" w:rsidRPr="00264CA9" w:rsidRDefault="00FF717F" w:rsidP="00A85766">
      <w:pPr>
        <w:spacing w:after="0" w:line="240" w:lineRule="auto"/>
        <w:rPr>
          <w:rFonts w:ascii="Constantia" w:hAnsi="Constantia"/>
          <w:color w:val="000000" w:themeColor="text1"/>
          <w:sz w:val="20"/>
          <w:szCs w:val="20"/>
          <w:lang w:val="es-ES"/>
        </w:rPr>
      </w:pPr>
      <w:r w:rsidRPr="000171CF">
        <w:rPr>
          <w:rFonts w:ascii="Constantia" w:hAnsi="Constantia"/>
          <w:color w:val="000000" w:themeColor="text1"/>
          <w:sz w:val="20"/>
          <w:szCs w:val="20"/>
          <w:lang w:val="es-ES"/>
        </w:rPr>
        <w:t>Correspondencia</w:t>
      </w:r>
      <w:r w:rsidRPr="000171CF">
        <w:rPr>
          <w:rFonts w:ascii="Apple Color Emoji" w:hAnsi="Apple Color Emoji" w:cs="Apple Color Emoji"/>
          <w:color w:val="7F7F7F" w:themeColor="text1" w:themeTint="80"/>
          <w:sz w:val="20"/>
          <w:szCs w:val="20"/>
          <w:vertAlign w:val="superscript"/>
          <w:lang w:val="es-ES"/>
        </w:rPr>
        <w:t>✉</w:t>
      </w:r>
      <w:r w:rsidRPr="000171CF">
        <w:rPr>
          <w:rFonts w:ascii="Constantia" w:hAnsi="Constantia"/>
          <w:color w:val="7F7F7F" w:themeColor="text1" w:themeTint="80"/>
          <w:sz w:val="20"/>
          <w:szCs w:val="20"/>
          <w:vertAlign w:val="superscript"/>
          <w:lang w:val="es-ES"/>
        </w:rPr>
        <w:t>️</w:t>
      </w:r>
    </w:p>
    <w:p w:rsidR="00FF717F" w:rsidRPr="00D7235F" w:rsidRDefault="00A85766" w:rsidP="00A85766">
      <w:pPr>
        <w:spacing w:after="0" w:line="240" w:lineRule="auto"/>
        <w:rPr>
          <w:rFonts w:ascii="Constantia" w:hAnsi="Constantia"/>
          <w:color w:val="0563C1" w:themeColor="hyperlink"/>
          <w:sz w:val="18"/>
          <w:szCs w:val="18"/>
          <w:u w:val="single"/>
          <w:lang w:val="es-ES"/>
        </w:rPr>
        <w:sectPr w:rsidR="00FF717F" w:rsidRPr="00D7235F" w:rsidSect="00C76E52">
          <w:type w:val="continuous"/>
          <w:pgSz w:w="12240" w:h="15840" w:code="122"/>
          <w:pgMar w:top="720" w:right="1024" w:bottom="720" w:left="720" w:header="708" w:footer="709" w:gutter="0"/>
          <w:cols w:num="2" w:sep="1" w:space="720" w:equalWidth="0">
            <w:col w:w="2056" w:space="496"/>
            <w:col w:w="7944"/>
          </w:cols>
          <w:docGrid w:linePitch="360"/>
        </w:sectPr>
      </w:pPr>
      <w:proofErr w:type="spellStart"/>
      <w:r>
        <w:rPr>
          <w:rFonts w:ascii="Constantia" w:hAnsi="Constantia"/>
          <w:color w:val="7F7F7F" w:themeColor="text1" w:themeTint="80"/>
          <w:sz w:val="18"/>
          <w:szCs w:val="18"/>
          <w:lang w:val="es-ES"/>
        </w:rPr>
        <w:t>Phd</w:t>
      </w:r>
      <w:proofErr w:type="spellEnd"/>
      <w:r>
        <w:rPr>
          <w:rFonts w:ascii="Constantia" w:hAnsi="Constantia"/>
          <w:color w:val="7F7F7F" w:themeColor="text1" w:themeTint="80"/>
          <w:sz w:val="18"/>
          <w:szCs w:val="18"/>
          <w:lang w:val="es-ES"/>
        </w:rPr>
        <w:t>. Morin Lang Tapia</w:t>
      </w:r>
      <w:r w:rsidR="00FF717F" w:rsidRPr="000171CF">
        <w:rPr>
          <w:rFonts w:ascii="Constantia" w:hAnsi="Constantia"/>
          <w:color w:val="7F7F7F" w:themeColor="text1" w:themeTint="80"/>
          <w:sz w:val="18"/>
          <w:szCs w:val="18"/>
          <w:lang w:val="es-ES"/>
        </w:rPr>
        <w:br/>
      </w:r>
      <w:r>
        <w:rPr>
          <w:rFonts w:ascii="Constantia" w:hAnsi="Constantia"/>
          <w:color w:val="7F7F7F" w:themeColor="text1" w:themeTint="80"/>
          <w:sz w:val="18"/>
          <w:szCs w:val="18"/>
          <w:lang w:val="es-ES"/>
        </w:rPr>
        <w:t>Departamento de Ciencias de Rehabilitación y Movimiento Humano</w:t>
      </w:r>
      <w:r w:rsidR="00FF717F" w:rsidRPr="000171CF">
        <w:rPr>
          <w:rFonts w:ascii="Constantia" w:hAnsi="Constantia"/>
          <w:color w:val="7F7F7F" w:themeColor="text1" w:themeTint="80"/>
          <w:sz w:val="18"/>
          <w:szCs w:val="18"/>
          <w:lang w:val="es-ES"/>
        </w:rPr>
        <w:t xml:space="preserve">, </w:t>
      </w:r>
      <w:r w:rsidR="00B03273">
        <w:rPr>
          <w:rFonts w:ascii="Constantia" w:hAnsi="Constantia"/>
          <w:color w:val="7F7F7F" w:themeColor="text1" w:themeTint="80"/>
          <w:sz w:val="18"/>
          <w:szCs w:val="18"/>
          <w:lang w:val="es-ES"/>
        </w:rPr>
        <w:t>Universidad de Antofagasta</w:t>
      </w:r>
      <w:r w:rsidR="00FF717F">
        <w:rPr>
          <w:rFonts w:ascii="Constantia" w:hAnsi="Constantia"/>
          <w:color w:val="7F7F7F" w:themeColor="text1" w:themeTint="80"/>
          <w:sz w:val="18"/>
          <w:szCs w:val="18"/>
          <w:lang w:val="es-ES"/>
        </w:rPr>
        <w:t xml:space="preserve">, </w:t>
      </w:r>
      <w:r w:rsidR="00FF717F" w:rsidRPr="000171CF">
        <w:rPr>
          <w:rFonts w:ascii="Constantia" w:hAnsi="Constantia"/>
          <w:color w:val="7F7F7F" w:themeColor="text1" w:themeTint="80"/>
          <w:sz w:val="18"/>
          <w:szCs w:val="18"/>
          <w:lang w:val="es-ES"/>
        </w:rPr>
        <w:t>Chile.</w:t>
      </w:r>
      <w:r w:rsidR="00FF717F" w:rsidRPr="000171CF">
        <w:rPr>
          <w:rFonts w:ascii="Constantia" w:hAnsi="Constantia"/>
          <w:color w:val="7F7F7F" w:themeColor="text1" w:themeTint="80"/>
          <w:sz w:val="18"/>
          <w:szCs w:val="18"/>
          <w:lang w:val="es-ES"/>
        </w:rPr>
        <w:br/>
      </w:r>
      <w:r>
        <w:rPr>
          <w:rFonts w:ascii="Constantia" w:hAnsi="Constantia"/>
          <w:sz w:val="18"/>
          <w:szCs w:val="18"/>
          <w:lang w:val="es-ES"/>
        </w:rPr>
        <w:t>morin.lang@uantof.cl</w:t>
      </w:r>
    </w:p>
    <w:p w:rsidR="007B42A0" w:rsidRPr="008E1A50" w:rsidRDefault="007B42A0" w:rsidP="00864BD1">
      <w:pPr>
        <w:spacing w:after="0" w:line="240" w:lineRule="auto"/>
        <w:jc w:val="both"/>
        <w:rPr>
          <w:rFonts w:ascii="Candara" w:hAnsi="Candara" w:cs="Times New Roman"/>
          <w:b/>
          <w:bCs/>
          <w:lang w:val="es-ES"/>
        </w:rPr>
        <w:sectPr w:rsidR="007B42A0" w:rsidRPr="008E1A50" w:rsidSect="00C76E52">
          <w:type w:val="continuous"/>
          <w:pgSz w:w="12240" w:h="15840" w:code="122"/>
          <w:pgMar w:top="720" w:right="1024" w:bottom="720" w:left="720" w:header="708" w:footer="709" w:gutter="0"/>
          <w:cols w:num="2" w:sep="1" w:space="720" w:equalWidth="0">
            <w:col w:w="2056" w:space="496"/>
            <w:col w:w="7944"/>
          </w:cols>
          <w:docGrid w:linePitch="360"/>
        </w:sectPr>
      </w:pPr>
    </w:p>
    <w:p w:rsidR="00FF717F" w:rsidRPr="00FF717F" w:rsidRDefault="00B6619B" w:rsidP="00FF717F">
      <w:pPr>
        <w:spacing w:after="0" w:line="276" w:lineRule="auto"/>
        <w:jc w:val="both"/>
        <w:rPr>
          <w:rFonts w:ascii="Times New Roman" w:hAnsi="Times New Roman" w:cs="Times New Roman"/>
          <w:b/>
          <w:bCs/>
          <w:sz w:val="24"/>
          <w:lang w:val="es-ES"/>
        </w:rPr>
      </w:pPr>
      <w:r w:rsidRPr="00FF717F">
        <w:rPr>
          <w:rFonts w:ascii="Times New Roman" w:hAnsi="Times New Roman" w:cs="Times New Roman"/>
          <w:b/>
          <w:bCs/>
          <w:sz w:val="24"/>
          <w:lang w:val="es-ES"/>
        </w:rPr>
        <w:t>Resumen</w:t>
      </w:r>
      <w:r w:rsidR="005A3165" w:rsidRPr="00FF717F">
        <w:rPr>
          <w:rFonts w:ascii="Times New Roman" w:hAnsi="Times New Roman" w:cs="Times New Roman"/>
          <w:b/>
          <w:bCs/>
          <w:sz w:val="24"/>
          <w:lang w:val="es-ES"/>
        </w:rPr>
        <w:t>.</w:t>
      </w:r>
    </w:p>
    <w:p w:rsidR="00CB4E78" w:rsidRDefault="008E0B80" w:rsidP="00FF717F">
      <w:pPr>
        <w:spacing w:after="0" w:line="276" w:lineRule="auto"/>
        <w:jc w:val="both"/>
        <w:rPr>
          <w:rFonts w:ascii="Times New Roman" w:hAnsi="Times New Roman" w:cs="Times New Roman"/>
          <w:b/>
          <w:bCs/>
          <w:sz w:val="24"/>
          <w:lang w:val="es-ES"/>
        </w:rPr>
      </w:pPr>
      <w:r w:rsidRPr="00FF717F">
        <w:rPr>
          <w:rFonts w:ascii="Times New Roman" w:hAnsi="Times New Roman" w:cs="Times New Roman"/>
          <w:b/>
          <w:bCs/>
          <w:sz w:val="24"/>
          <w:lang w:val="es-ES"/>
        </w:rPr>
        <w:t>Objetivo:</w:t>
      </w:r>
      <w:r w:rsidRPr="00FF717F">
        <w:rPr>
          <w:rFonts w:ascii="Times New Roman" w:hAnsi="Times New Roman" w:cs="Times New Roman"/>
          <w:bCs/>
          <w:sz w:val="24"/>
          <w:lang w:val="es-ES"/>
        </w:rPr>
        <w:t xml:space="preserve"> </w:t>
      </w:r>
      <w:r w:rsidR="00847E01" w:rsidRPr="00FF717F">
        <w:rPr>
          <w:rFonts w:ascii="Times New Roman" w:hAnsi="Times New Roman" w:cs="Times New Roman"/>
          <w:bCs/>
          <w:sz w:val="24"/>
          <w:lang w:val="es-ES"/>
        </w:rPr>
        <w:t>Determinar la relación entre la coordinación-agilidad motriz y la condición física para la salud en niños de tercer ciclo básico de dos colegios de la ciudad de Antofagasta en el 2019</w:t>
      </w:r>
      <w:r w:rsidR="00C52B08" w:rsidRPr="00FF717F">
        <w:rPr>
          <w:rFonts w:ascii="Times New Roman" w:hAnsi="Times New Roman" w:cs="Times New Roman"/>
          <w:bCs/>
          <w:sz w:val="24"/>
          <w:lang w:val="es-ES"/>
        </w:rPr>
        <w:t>.</w:t>
      </w:r>
      <w:r w:rsidRPr="00FF717F">
        <w:rPr>
          <w:rFonts w:ascii="Times New Roman" w:hAnsi="Times New Roman" w:cs="Times New Roman"/>
          <w:bCs/>
          <w:sz w:val="24"/>
          <w:lang w:val="es-ES"/>
        </w:rPr>
        <w:t xml:space="preserve"> </w:t>
      </w:r>
      <w:r w:rsidRPr="00FF717F">
        <w:rPr>
          <w:rFonts w:ascii="Times New Roman" w:hAnsi="Times New Roman" w:cs="Times New Roman"/>
          <w:b/>
          <w:bCs/>
          <w:sz w:val="24"/>
          <w:lang w:val="es-ES"/>
        </w:rPr>
        <w:t>Métodos:</w:t>
      </w:r>
      <w:r w:rsidRPr="00FF717F">
        <w:rPr>
          <w:rFonts w:ascii="Times New Roman" w:hAnsi="Times New Roman" w:cs="Times New Roman"/>
          <w:bCs/>
          <w:sz w:val="24"/>
          <w:lang w:val="es-ES"/>
        </w:rPr>
        <w:t xml:space="preserve"> </w:t>
      </w:r>
      <w:r w:rsidR="007B42A0" w:rsidRPr="00FF717F">
        <w:rPr>
          <w:rFonts w:ascii="Times New Roman" w:hAnsi="Times New Roman" w:cs="Times New Roman"/>
          <w:bCs/>
          <w:sz w:val="24"/>
          <w:lang w:val="es-ES"/>
        </w:rPr>
        <w:t>Estudio descriptivo correlacional</w:t>
      </w:r>
      <w:r w:rsidR="00352676" w:rsidRPr="00FF717F">
        <w:rPr>
          <w:rFonts w:ascii="Times New Roman" w:hAnsi="Times New Roman" w:cs="Times New Roman"/>
          <w:bCs/>
          <w:sz w:val="24"/>
          <w:lang w:val="es-ES"/>
        </w:rPr>
        <w:t xml:space="preserve"> en 25 participantes entre 12 y 13 años de ambos sexos</w:t>
      </w:r>
      <w:r w:rsidR="007B42A0" w:rsidRPr="00FF717F">
        <w:rPr>
          <w:rFonts w:ascii="Times New Roman" w:hAnsi="Times New Roman" w:cs="Times New Roman"/>
          <w:bCs/>
          <w:sz w:val="24"/>
          <w:lang w:val="es-ES"/>
        </w:rPr>
        <w:t>, aprobado por el Comité de Ética de la U. de Antofagasta. Se aplicó la Batería ALPHA reducida, incluyendo medidas antropométricas, prueba de ida y vuelta de 20 metros, fuerza de prensión manual y salto a pies juntos; y la Prueba de 6 Conos de Coordinación-Agilidad Motriz</w:t>
      </w:r>
      <w:r w:rsidR="00F3294D" w:rsidRPr="00FF717F">
        <w:rPr>
          <w:rFonts w:ascii="Times New Roman" w:hAnsi="Times New Roman" w:cs="Times New Roman"/>
          <w:bCs/>
          <w:sz w:val="24"/>
          <w:lang w:val="es-ES"/>
        </w:rPr>
        <w:t xml:space="preserve"> de</w:t>
      </w:r>
      <w:r w:rsidR="007B42A0" w:rsidRPr="00FF717F">
        <w:rPr>
          <w:rFonts w:ascii="Times New Roman" w:hAnsi="Times New Roman" w:cs="Times New Roman"/>
          <w:bCs/>
          <w:sz w:val="24"/>
          <w:lang w:val="es-ES"/>
        </w:rPr>
        <w:t xml:space="preserve"> CANEF</w:t>
      </w:r>
      <w:r w:rsidR="00087B5D" w:rsidRPr="00FF717F">
        <w:rPr>
          <w:rFonts w:ascii="Times New Roman" w:hAnsi="Times New Roman" w:cs="Times New Roman"/>
          <w:bCs/>
          <w:sz w:val="24"/>
          <w:lang w:val="es-ES"/>
        </w:rPr>
        <w:t>.</w:t>
      </w:r>
      <w:r w:rsidR="00C52B08" w:rsidRPr="00FF717F">
        <w:rPr>
          <w:rFonts w:ascii="Times New Roman" w:hAnsi="Times New Roman" w:cs="Times New Roman"/>
          <w:bCs/>
          <w:sz w:val="24"/>
          <w:lang w:val="es-ES"/>
        </w:rPr>
        <w:t xml:space="preserve"> </w:t>
      </w:r>
      <w:r w:rsidRPr="00FF717F">
        <w:rPr>
          <w:rFonts w:ascii="Times New Roman" w:hAnsi="Times New Roman" w:cs="Times New Roman"/>
          <w:b/>
          <w:bCs/>
          <w:sz w:val="24"/>
          <w:lang w:val="es-ES"/>
        </w:rPr>
        <w:t>Resultados</w:t>
      </w:r>
      <w:r w:rsidR="007B42A0" w:rsidRPr="00FF717F">
        <w:rPr>
          <w:rFonts w:ascii="Times New Roman" w:hAnsi="Times New Roman" w:cs="Times New Roman"/>
          <w:b/>
          <w:bCs/>
          <w:sz w:val="24"/>
          <w:lang w:val="es-ES"/>
        </w:rPr>
        <w:t>:</w:t>
      </w:r>
      <w:r w:rsidR="007B42A0" w:rsidRPr="00FF717F">
        <w:rPr>
          <w:sz w:val="24"/>
        </w:rPr>
        <w:t xml:space="preserve"> </w:t>
      </w:r>
      <w:r w:rsidR="007B42A0" w:rsidRPr="00FF717F">
        <w:rPr>
          <w:rFonts w:ascii="Times New Roman" w:hAnsi="Times New Roman" w:cs="Times New Roman"/>
          <w:bCs/>
          <w:sz w:val="24"/>
          <w:lang w:val="es-ES"/>
        </w:rPr>
        <w:t>Para el total de la muestra, no hubo diferencias en el VO</w:t>
      </w:r>
      <w:r w:rsidR="007B42A0" w:rsidRPr="00FF717F">
        <w:rPr>
          <w:rFonts w:ascii="Times New Roman" w:hAnsi="Times New Roman" w:cs="Times New Roman"/>
          <w:bCs/>
          <w:sz w:val="24"/>
          <w:vertAlign w:val="subscript"/>
          <w:lang w:val="es-ES"/>
        </w:rPr>
        <w:t>2</w:t>
      </w:r>
      <w:r w:rsidR="007B42A0" w:rsidRPr="00FF717F">
        <w:rPr>
          <w:rFonts w:ascii="Times New Roman" w:hAnsi="Times New Roman" w:cs="Times New Roman"/>
          <w:bCs/>
          <w:sz w:val="24"/>
          <w:lang w:val="es-ES"/>
        </w:rPr>
        <w:t xml:space="preserve"> máx., fuerza de prensión manual e IMC. Sí se observaron diferencias significativas en el salto a pies juntos y prueba coordinación agilidad (p&lt;0,05) entre establecimientos. Se presentó una correlación significativa negativa entre el VO</w:t>
      </w:r>
      <w:r w:rsidR="007B42A0" w:rsidRPr="00FF717F">
        <w:rPr>
          <w:rFonts w:ascii="Times New Roman" w:hAnsi="Times New Roman" w:cs="Times New Roman"/>
          <w:bCs/>
          <w:sz w:val="24"/>
          <w:vertAlign w:val="subscript"/>
          <w:lang w:val="es-ES"/>
        </w:rPr>
        <w:t>2</w:t>
      </w:r>
      <w:r w:rsidR="007B42A0" w:rsidRPr="00FF717F">
        <w:rPr>
          <w:rFonts w:ascii="Times New Roman" w:hAnsi="Times New Roman" w:cs="Times New Roman"/>
          <w:bCs/>
          <w:sz w:val="24"/>
          <w:lang w:val="es-ES"/>
        </w:rPr>
        <w:t xml:space="preserve"> máx. y el tiempo </w:t>
      </w:r>
      <w:r w:rsidR="00F3294D" w:rsidRPr="00FF717F">
        <w:rPr>
          <w:rFonts w:ascii="Times New Roman" w:hAnsi="Times New Roman" w:cs="Times New Roman"/>
          <w:bCs/>
          <w:sz w:val="24"/>
          <w:lang w:val="es-ES"/>
        </w:rPr>
        <w:t>de</w:t>
      </w:r>
      <w:r w:rsidR="007B42A0" w:rsidRPr="00FF717F">
        <w:rPr>
          <w:rFonts w:ascii="Times New Roman" w:hAnsi="Times New Roman" w:cs="Times New Roman"/>
          <w:bCs/>
          <w:sz w:val="24"/>
          <w:lang w:val="es-ES"/>
        </w:rPr>
        <w:t xml:space="preserve"> la prueba CANEF (r=-0,6, p&lt;0,001) y una correlación positiva del VO</w:t>
      </w:r>
      <w:r w:rsidR="007B42A0" w:rsidRPr="00FF717F">
        <w:rPr>
          <w:rFonts w:ascii="Times New Roman" w:hAnsi="Times New Roman" w:cs="Times New Roman"/>
          <w:bCs/>
          <w:sz w:val="24"/>
          <w:vertAlign w:val="subscript"/>
          <w:lang w:val="es-ES"/>
        </w:rPr>
        <w:t>2</w:t>
      </w:r>
      <w:r w:rsidR="007B42A0" w:rsidRPr="00FF717F">
        <w:rPr>
          <w:rFonts w:ascii="Times New Roman" w:hAnsi="Times New Roman" w:cs="Times New Roman"/>
          <w:bCs/>
          <w:sz w:val="24"/>
          <w:lang w:val="es-ES"/>
        </w:rPr>
        <w:t xml:space="preserve"> máx. con el puntaje total</w:t>
      </w:r>
      <w:r w:rsidR="00F3294D" w:rsidRPr="00FF717F">
        <w:rPr>
          <w:rFonts w:ascii="Times New Roman" w:hAnsi="Times New Roman" w:cs="Times New Roman"/>
          <w:bCs/>
          <w:sz w:val="24"/>
          <w:lang w:val="es-ES"/>
        </w:rPr>
        <w:t xml:space="preserve"> de la prueba CANEF</w:t>
      </w:r>
      <w:r w:rsidR="007B42A0" w:rsidRPr="00FF717F">
        <w:rPr>
          <w:rFonts w:ascii="Times New Roman" w:hAnsi="Times New Roman" w:cs="Times New Roman"/>
          <w:bCs/>
          <w:sz w:val="24"/>
          <w:lang w:val="es-ES"/>
        </w:rPr>
        <w:t xml:space="preserve"> (r=0,5, p&lt;0,05</w:t>
      </w:r>
      <w:r w:rsidR="00F3294D" w:rsidRPr="00FF717F">
        <w:rPr>
          <w:rFonts w:ascii="Times New Roman" w:hAnsi="Times New Roman" w:cs="Times New Roman"/>
          <w:bCs/>
          <w:sz w:val="24"/>
          <w:lang w:val="es-ES"/>
        </w:rPr>
        <w:t>)</w:t>
      </w:r>
      <w:r w:rsidR="00087B5D" w:rsidRPr="00FF717F">
        <w:rPr>
          <w:rFonts w:ascii="Times New Roman" w:hAnsi="Times New Roman" w:cs="Times New Roman"/>
          <w:bCs/>
          <w:sz w:val="24"/>
          <w:lang w:val="es-ES"/>
        </w:rPr>
        <w:t>.</w:t>
      </w:r>
      <w:r w:rsidRPr="00FF717F">
        <w:rPr>
          <w:rFonts w:ascii="Times New Roman" w:hAnsi="Times New Roman" w:cs="Times New Roman"/>
          <w:bCs/>
          <w:sz w:val="24"/>
          <w:lang w:val="es-ES"/>
        </w:rPr>
        <w:t xml:space="preserve"> </w:t>
      </w:r>
      <w:r w:rsidRPr="00FF717F">
        <w:rPr>
          <w:rFonts w:ascii="Times New Roman" w:hAnsi="Times New Roman" w:cs="Times New Roman"/>
          <w:b/>
          <w:bCs/>
          <w:sz w:val="24"/>
          <w:lang w:val="es-ES"/>
        </w:rPr>
        <w:t>Conclusión:</w:t>
      </w:r>
      <w:r w:rsidR="007B42A0" w:rsidRPr="00FF717F">
        <w:rPr>
          <w:rFonts w:ascii="Times New Roman" w:hAnsi="Times New Roman" w:cs="Times New Roman"/>
          <w:bCs/>
          <w:sz w:val="24"/>
          <w:lang w:val="es-ES"/>
        </w:rPr>
        <w:t xml:space="preserve"> </w:t>
      </w:r>
      <w:r w:rsidR="007B42A0" w:rsidRPr="00FF717F">
        <w:rPr>
          <w:rFonts w:ascii="Times New Roman" w:hAnsi="Times New Roman" w:cs="Times New Roman"/>
          <w:b/>
          <w:bCs/>
          <w:sz w:val="24"/>
          <w:lang w:val="es-ES"/>
        </w:rPr>
        <w:t>Este estudio muestra que a mejor coordinación-agilidad motriz hay una mejor condición física relacionada con la salud. Información útil para la prescripción del ejercicio</w:t>
      </w:r>
      <w:r w:rsidR="00087B5D" w:rsidRPr="00FF717F">
        <w:rPr>
          <w:rFonts w:ascii="Times New Roman" w:hAnsi="Times New Roman" w:cs="Times New Roman"/>
          <w:b/>
          <w:bCs/>
          <w:sz w:val="24"/>
          <w:lang w:val="es-ES"/>
        </w:rPr>
        <w:t>.</w:t>
      </w:r>
    </w:p>
    <w:p w:rsidR="00A85766" w:rsidRPr="00FF717F" w:rsidRDefault="00A85766" w:rsidP="00FF717F">
      <w:pPr>
        <w:spacing w:after="0" w:line="276" w:lineRule="auto"/>
        <w:jc w:val="both"/>
        <w:rPr>
          <w:rFonts w:ascii="Times New Roman" w:hAnsi="Times New Roman" w:cs="Times New Roman"/>
          <w:sz w:val="24"/>
          <w:lang w:val="es-ES"/>
        </w:rPr>
      </w:pPr>
    </w:p>
    <w:p w:rsidR="00087B5D" w:rsidRPr="00FF717F" w:rsidRDefault="008E0B80" w:rsidP="00FF717F">
      <w:pPr>
        <w:spacing w:after="0" w:line="276" w:lineRule="auto"/>
        <w:jc w:val="both"/>
        <w:rPr>
          <w:rFonts w:ascii="Times New Roman" w:hAnsi="Times New Roman" w:cs="Times New Roman"/>
          <w:bCs/>
          <w:sz w:val="24"/>
          <w:lang w:val="es-ES"/>
        </w:rPr>
      </w:pPr>
      <w:r w:rsidRPr="00FF717F">
        <w:rPr>
          <w:rFonts w:ascii="Times New Roman" w:hAnsi="Times New Roman" w:cs="Times New Roman"/>
          <w:b/>
          <w:bCs/>
          <w:sz w:val="24"/>
          <w:lang w:val="es-ES"/>
        </w:rPr>
        <w:t>Palabras clave:</w:t>
      </w:r>
      <w:r w:rsidRPr="00FF717F">
        <w:rPr>
          <w:rFonts w:ascii="Times New Roman" w:hAnsi="Times New Roman" w:cs="Times New Roman"/>
          <w:bCs/>
          <w:sz w:val="24"/>
          <w:lang w:val="es-ES"/>
        </w:rPr>
        <w:t xml:space="preserve"> </w:t>
      </w:r>
      <w:r w:rsidR="007F20D0" w:rsidRPr="00451790">
        <w:rPr>
          <w:rFonts w:ascii="Times New Roman" w:hAnsi="Times New Roman" w:cs="Times New Roman"/>
          <w:bCs/>
          <w:sz w:val="24"/>
          <w:lang w:val="es-ES"/>
        </w:rPr>
        <w:t xml:space="preserve">Ejercicio </w:t>
      </w:r>
      <w:r w:rsidR="00963DCB">
        <w:rPr>
          <w:rFonts w:ascii="Times New Roman" w:hAnsi="Times New Roman" w:cs="Times New Roman"/>
          <w:bCs/>
          <w:sz w:val="24"/>
          <w:lang w:val="es-ES"/>
        </w:rPr>
        <w:t>f</w:t>
      </w:r>
      <w:r w:rsidR="007F20D0" w:rsidRPr="00451790">
        <w:rPr>
          <w:rFonts w:ascii="Times New Roman" w:hAnsi="Times New Roman" w:cs="Times New Roman"/>
          <w:bCs/>
          <w:sz w:val="24"/>
          <w:lang w:val="es-ES"/>
        </w:rPr>
        <w:t>ísico</w:t>
      </w:r>
      <w:r w:rsidR="00DE3364" w:rsidRPr="00FF717F">
        <w:rPr>
          <w:rFonts w:ascii="Times New Roman" w:hAnsi="Times New Roman" w:cs="Times New Roman"/>
          <w:bCs/>
          <w:sz w:val="24"/>
          <w:lang w:val="es-ES"/>
        </w:rPr>
        <w:t>;</w:t>
      </w:r>
      <w:r w:rsidR="00352676" w:rsidRPr="00FF717F">
        <w:rPr>
          <w:rFonts w:ascii="Times New Roman" w:hAnsi="Times New Roman" w:cs="Times New Roman"/>
          <w:bCs/>
          <w:sz w:val="24"/>
          <w:lang w:val="es-ES"/>
        </w:rPr>
        <w:t xml:space="preserve"> </w:t>
      </w:r>
      <w:r w:rsidR="00451790" w:rsidRPr="00451790">
        <w:rPr>
          <w:rFonts w:ascii="Times New Roman" w:hAnsi="Times New Roman" w:cs="Times New Roman"/>
          <w:bCs/>
          <w:sz w:val="24"/>
          <w:lang w:val="es-ES"/>
        </w:rPr>
        <w:t>Destreza motora</w:t>
      </w:r>
      <w:r w:rsidR="007F20D0" w:rsidRPr="00451790">
        <w:rPr>
          <w:rFonts w:ascii="Times New Roman" w:hAnsi="Times New Roman" w:cs="Times New Roman"/>
          <w:bCs/>
          <w:sz w:val="24"/>
          <w:lang w:val="es-ES"/>
        </w:rPr>
        <w:t>;</w:t>
      </w:r>
      <w:r w:rsidR="00DE3364" w:rsidRPr="007F20D0">
        <w:rPr>
          <w:rFonts w:ascii="Times New Roman" w:hAnsi="Times New Roman" w:cs="Times New Roman"/>
          <w:bCs/>
          <w:color w:val="FF0000"/>
          <w:sz w:val="24"/>
          <w:lang w:val="es-ES"/>
        </w:rPr>
        <w:t xml:space="preserve"> </w:t>
      </w:r>
      <w:r w:rsidR="00C93DE6">
        <w:rPr>
          <w:rFonts w:ascii="Times New Roman" w:hAnsi="Times New Roman" w:cs="Times New Roman"/>
          <w:bCs/>
          <w:color w:val="000000" w:themeColor="text1"/>
          <w:sz w:val="24"/>
          <w:lang w:val="es-ES"/>
        </w:rPr>
        <w:t xml:space="preserve">Aptitud </w:t>
      </w:r>
      <w:r w:rsidR="00963DCB">
        <w:rPr>
          <w:rFonts w:ascii="Times New Roman" w:hAnsi="Times New Roman" w:cs="Times New Roman"/>
          <w:bCs/>
          <w:color w:val="000000" w:themeColor="text1"/>
          <w:sz w:val="24"/>
          <w:lang w:val="es-ES"/>
        </w:rPr>
        <w:t xml:space="preserve">física; </w:t>
      </w:r>
      <w:r w:rsidR="007F20D0">
        <w:rPr>
          <w:rFonts w:ascii="Times New Roman" w:hAnsi="Times New Roman" w:cs="Times New Roman"/>
          <w:bCs/>
          <w:sz w:val="24"/>
          <w:lang w:val="es-ES"/>
        </w:rPr>
        <w:t>Desempeño</w:t>
      </w:r>
      <w:r w:rsidR="00DE3364" w:rsidRPr="00FF717F">
        <w:rPr>
          <w:rFonts w:ascii="Times New Roman" w:hAnsi="Times New Roman" w:cs="Times New Roman"/>
          <w:bCs/>
          <w:sz w:val="24"/>
          <w:lang w:val="es-ES"/>
        </w:rPr>
        <w:t xml:space="preserve"> </w:t>
      </w:r>
      <w:r w:rsidR="00963DCB">
        <w:rPr>
          <w:rFonts w:ascii="Times New Roman" w:hAnsi="Times New Roman" w:cs="Times New Roman"/>
          <w:bCs/>
          <w:sz w:val="24"/>
          <w:lang w:val="es-ES"/>
        </w:rPr>
        <w:t>p</w:t>
      </w:r>
      <w:r w:rsidR="00F3294D" w:rsidRPr="00FF717F">
        <w:rPr>
          <w:rFonts w:ascii="Times New Roman" w:hAnsi="Times New Roman" w:cs="Times New Roman"/>
          <w:bCs/>
          <w:sz w:val="24"/>
          <w:lang w:val="es-ES"/>
        </w:rPr>
        <w:t>sicomotor</w:t>
      </w:r>
      <w:r w:rsidR="00087B5D" w:rsidRPr="00FF717F">
        <w:rPr>
          <w:rFonts w:ascii="Times New Roman" w:hAnsi="Times New Roman" w:cs="Times New Roman"/>
          <w:bCs/>
          <w:sz w:val="24"/>
          <w:lang w:val="es-ES"/>
        </w:rPr>
        <w:t>.</w:t>
      </w:r>
    </w:p>
    <w:p w:rsidR="00FF717F" w:rsidRPr="00FF717F" w:rsidRDefault="00FF717F" w:rsidP="00FF717F">
      <w:pPr>
        <w:spacing w:after="0" w:line="276" w:lineRule="auto"/>
        <w:jc w:val="both"/>
        <w:rPr>
          <w:rFonts w:ascii="Times New Roman" w:hAnsi="Times New Roman" w:cs="Times New Roman"/>
          <w:b/>
          <w:bCs/>
          <w:sz w:val="24"/>
          <w:lang w:val="en-US"/>
        </w:rPr>
      </w:pPr>
    </w:p>
    <w:p w:rsidR="00B6619B" w:rsidRPr="00FF717F" w:rsidRDefault="00B6619B" w:rsidP="00FF717F">
      <w:pPr>
        <w:spacing w:after="0" w:line="276" w:lineRule="auto"/>
        <w:jc w:val="both"/>
        <w:rPr>
          <w:rFonts w:ascii="Times New Roman" w:hAnsi="Times New Roman" w:cs="Times New Roman"/>
          <w:b/>
          <w:bCs/>
          <w:sz w:val="24"/>
          <w:lang w:val="en-US"/>
        </w:rPr>
      </w:pPr>
      <w:r w:rsidRPr="00FF717F">
        <w:rPr>
          <w:rFonts w:ascii="Times New Roman" w:hAnsi="Times New Roman" w:cs="Times New Roman"/>
          <w:b/>
          <w:bCs/>
          <w:sz w:val="24"/>
          <w:lang w:val="en-US"/>
        </w:rPr>
        <w:t>Abstract</w:t>
      </w:r>
      <w:r w:rsidR="005A3165" w:rsidRPr="00FF717F">
        <w:rPr>
          <w:rFonts w:ascii="Times New Roman" w:hAnsi="Times New Roman" w:cs="Times New Roman"/>
          <w:b/>
          <w:bCs/>
          <w:sz w:val="24"/>
          <w:lang w:val="en-US"/>
        </w:rPr>
        <w:t>.</w:t>
      </w:r>
    </w:p>
    <w:p w:rsidR="008130A9" w:rsidRPr="00FF717F" w:rsidRDefault="001052BA" w:rsidP="00FF717F">
      <w:pPr>
        <w:spacing w:after="0" w:line="276" w:lineRule="auto"/>
        <w:jc w:val="both"/>
        <w:rPr>
          <w:rFonts w:ascii="Times New Roman" w:hAnsi="Times New Roman" w:cs="Times New Roman"/>
          <w:b/>
          <w:sz w:val="24"/>
          <w:lang w:val="en-US"/>
        </w:rPr>
      </w:pPr>
      <w:r w:rsidRPr="00FF717F">
        <w:rPr>
          <w:rFonts w:ascii="Times New Roman" w:hAnsi="Times New Roman" w:cs="Times New Roman"/>
          <w:b/>
          <w:bCs/>
          <w:sz w:val="24"/>
          <w:lang w:val="en-US"/>
        </w:rPr>
        <w:t>Objective:</w:t>
      </w:r>
      <w:r w:rsidR="009331C5" w:rsidRPr="00FF717F">
        <w:rPr>
          <w:rFonts w:ascii="Times New Roman" w:hAnsi="Times New Roman" w:cs="Times New Roman"/>
          <w:bCs/>
          <w:sz w:val="24"/>
          <w:lang w:val="en-US"/>
        </w:rPr>
        <w:t xml:space="preserve"> To determine the relationship between motor coordination-agility and physical condition for health in children of the third basic cycle from two schools in Antofagasta city during 2019. </w:t>
      </w:r>
      <w:r w:rsidR="009331C5" w:rsidRPr="00FF717F">
        <w:rPr>
          <w:rFonts w:ascii="Times New Roman" w:hAnsi="Times New Roman" w:cs="Times New Roman"/>
          <w:b/>
          <w:bCs/>
          <w:sz w:val="24"/>
          <w:lang w:val="en-US"/>
        </w:rPr>
        <w:t>Methods:</w:t>
      </w:r>
      <w:r w:rsidR="009331C5" w:rsidRPr="00FF717F">
        <w:rPr>
          <w:rFonts w:ascii="Times New Roman" w:hAnsi="Times New Roman" w:cs="Times New Roman"/>
          <w:bCs/>
          <w:sz w:val="24"/>
          <w:lang w:val="en-US"/>
        </w:rPr>
        <w:t xml:space="preserve"> Descriptive correlational study</w:t>
      </w:r>
      <w:r w:rsidR="00FF717F" w:rsidRPr="00FF717F">
        <w:rPr>
          <w:rFonts w:ascii="Times New Roman" w:hAnsi="Times New Roman" w:cs="Times New Roman"/>
          <w:bCs/>
          <w:sz w:val="24"/>
          <w:lang w:val="en-US"/>
        </w:rPr>
        <w:t xml:space="preserve"> in 25 participants between 12 and 13 years of both sexes,</w:t>
      </w:r>
      <w:r w:rsidR="009331C5" w:rsidRPr="00FF717F">
        <w:rPr>
          <w:rFonts w:ascii="Times New Roman" w:hAnsi="Times New Roman" w:cs="Times New Roman"/>
          <w:bCs/>
          <w:sz w:val="24"/>
          <w:lang w:val="en-US"/>
        </w:rPr>
        <w:t xml:space="preserve"> approved by the Ethics Committee of Antofagasta University. The reduced ALPHA </w:t>
      </w:r>
      <w:r w:rsidR="003732C6">
        <w:rPr>
          <w:rFonts w:ascii="Times New Roman" w:hAnsi="Times New Roman" w:cs="Times New Roman"/>
          <w:bCs/>
          <w:sz w:val="24"/>
          <w:lang w:val="en-US"/>
        </w:rPr>
        <w:t>b</w:t>
      </w:r>
      <w:r w:rsidR="009331C5" w:rsidRPr="00FF717F">
        <w:rPr>
          <w:rFonts w:ascii="Times New Roman" w:hAnsi="Times New Roman" w:cs="Times New Roman"/>
          <w:bCs/>
          <w:sz w:val="24"/>
          <w:lang w:val="en-US"/>
        </w:rPr>
        <w:t xml:space="preserve">attery was applied, including anthropometric measurements, 20-meter round-trip test, </w:t>
      </w:r>
      <w:r w:rsidR="003732C6">
        <w:rPr>
          <w:rFonts w:ascii="Times New Roman" w:hAnsi="Times New Roman" w:cs="Times New Roman"/>
          <w:bCs/>
          <w:sz w:val="24"/>
          <w:lang w:val="en-US"/>
        </w:rPr>
        <w:t>hand</w:t>
      </w:r>
      <w:r w:rsidR="009331C5" w:rsidRPr="00FF717F">
        <w:rPr>
          <w:rFonts w:ascii="Times New Roman" w:hAnsi="Times New Roman" w:cs="Times New Roman"/>
          <w:bCs/>
          <w:sz w:val="24"/>
          <w:lang w:val="en-US"/>
        </w:rPr>
        <w:t xml:space="preserve"> g</w:t>
      </w:r>
      <w:r w:rsidR="00F3294D" w:rsidRPr="00FF717F">
        <w:rPr>
          <w:rFonts w:ascii="Times New Roman" w:hAnsi="Times New Roman" w:cs="Times New Roman"/>
          <w:bCs/>
          <w:sz w:val="24"/>
          <w:lang w:val="en-US"/>
        </w:rPr>
        <w:t>rip</w:t>
      </w:r>
      <w:r w:rsidR="003732C6">
        <w:rPr>
          <w:rFonts w:ascii="Times New Roman" w:hAnsi="Times New Roman" w:cs="Times New Roman"/>
          <w:bCs/>
          <w:sz w:val="24"/>
          <w:lang w:val="en-US"/>
        </w:rPr>
        <w:t xml:space="preserve"> </w:t>
      </w:r>
      <w:r w:rsidR="003732C6" w:rsidRPr="00FF717F">
        <w:rPr>
          <w:rFonts w:ascii="Times New Roman" w:hAnsi="Times New Roman" w:cs="Times New Roman"/>
          <w:bCs/>
          <w:sz w:val="24"/>
          <w:lang w:val="en-US"/>
        </w:rPr>
        <w:t>strength</w:t>
      </w:r>
      <w:r w:rsidR="00F3294D" w:rsidRPr="00FF717F">
        <w:rPr>
          <w:rFonts w:ascii="Times New Roman" w:hAnsi="Times New Roman" w:cs="Times New Roman"/>
          <w:bCs/>
          <w:sz w:val="24"/>
          <w:lang w:val="en-US"/>
        </w:rPr>
        <w:t xml:space="preserve"> and the standing long jump</w:t>
      </w:r>
      <w:r w:rsidR="009331C5" w:rsidRPr="00FF717F">
        <w:rPr>
          <w:rFonts w:ascii="Times New Roman" w:hAnsi="Times New Roman" w:cs="Times New Roman"/>
          <w:bCs/>
          <w:sz w:val="24"/>
          <w:lang w:val="en-US"/>
        </w:rPr>
        <w:t>; and the CANEF</w:t>
      </w:r>
      <w:r w:rsidR="00F3294D" w:rsidRPr="00FF717F">
        <w:rPr>
          <w:rFonts w:ascii="Times New Roman" w:hAnsi="Times New Roman" w:cs="Times New Roman"/>
          <w:bCs/>
          <w:sz w:val="24"/>
          <w:lang w:val="en-US"/>
        </w:rPr>
        <w:t>’s</w:t>
      </w:r>
      <w:r w:rsidR="009331C5" w:rsidRPr="00FF717F">
        <w:rPr>
          <w:rFonts w:ascii="Times New Roman" w:hAnsi="Times New Roman" w:cs="Times New Roman"/>
          <w:bCs/>
          <w:sz w:val="24"/>
          <w:lang w:val="en-US"/>
        </w:rPr>
        <w:t xml:space="preserve"> Coordination-Motor Agility</w:t>
      </w:r>
      <w:r w:rsidR="00F3294D" w:rsidRPr="00FF717F">
        <w:rPr>
          <w:rFonts w:ascii="Times New Roman" w:hAnsi="Times New Roman" w:cs="Times New Roman"/>
          <w:bCs/>
          <w:sz w:val="24"/>
          <w:lang w:val="en-US"/>
        </w:rPr>
        <w:t xml:space="preserve"> 6</w:t>
      </w:r>
      <w:r w:rsidR="009331C5" w:rsidRPr="00FF717F">
        <w:rPr>
          <w:rFonts w:ascii="Times New Roman" w:hAnsi="Times New Roman" w:cs="Times New Roman"/>
          <w:bCs/>
          <w:sz w:val="24"/>
          <w:lang w:val="en-US"/>
        </w:rPr>
        <w:t xml:space="preserve"> Cones</w:t>
      </w:r>
      <w:r w:rsidR="00F3294D" w:rsidRPr="00FF717F">
        <w:rPr>
          <w:rFonts w:ascii="Times New Roman" w:hAnsi="Times New Roman" w:cs="Times New Roman"/>
          <w:bCs/>
          <w:sz w:val="24"/>
          <w:lang w:val="en-US"/>
        </w:rPr>
        <w:t xml:space="preserve"> Test</w:t>
      </w:r>
      <w:r w:rsidR="009331C5" w:rsidRPr="00FF717F">
        <w:rPr>
          <w:rFonts w:ascii="Times New Roman" w:hAnsi="Times New Roman" w:cs="Times New Roman"/>
          <w:bCs/>
          <w:sz w:val="24"/>
          <w:lang w:val="en-US"/>
        </w:rPr>
        <w:t>.</w:t>
      </w:r>
      <w:r w:rsidRPr="00FF717F">
        <w:rPr>
          <w:rFonts w:ascii="Times New Roman" w:hAnsi="Times New Roman" w:cs="Times New Roman"/>
          <w:b/>
          <w:bCs/>
          <w:sz w:val="24"/>
          <w:lang w:val="en-US"/>
        </w:rPr>
        <w:t xml:space="preserve"> Results:</w:t>
      </w:r>
      <w:r w:rsidR="009331C5" w:rsidRPr="00FF717F">
        <w:rPr>
          <w:rFonts w:ascii="Times New Roman" w:hAnsi="Times New Roman" w:cs="Times New Roman"/>
          <w:b/>
          <w:bCs/>
          <w:sz w:val="24"/>
          <w:lang w:val="en-US"/>
        </w:rPr>
        <w:t xml:space="preserve"> </w:t>
      </w:r>
      <w:r w:rsidR="00F3294D" w:rsidRPr="00FF717F">
        <w:rPr>
          <w:rFonts w:ascii="Times New Roman" w:hAnsi="Times New Roman" w:cs="Times New Roman"/>
          <w:bCs/>
          <w:sz w:val="24"/>
          <w:lang w:val="en-US"/>
        </w:rPr>
        <w:t>There were no differences in VO</w:t>
      </w:r>
      <w:r w:rsidR="00F3294D" w:rsidRPr="00FF717F">
        <w:rPr>
          <w:rFonts w:ascii="Times New Roman" w:hAnsi="Times New Roman" w:cs="Times New Roman"/>
          <w:bCs/>
          <w:sz w:val="24"/>
          <w:vertAlign w:val="subscript"/>
          <w:lang w:val="en-US"/>
        </w:rPr>
        <w:t>2</w:t>
      </w:r>
      <w:r w:rsidR="00F3294D" w:rsidRPr="00FF717F">
        <w:rPr>
          <w:rFonts w:ascii="Times New Roman" w:hAnsi="Times New Roman" w:cs="Times New Roman"/>
          <w:bCs/>
          <w:sz w:val="24"/>
          <w:lang w:val="en-US"/>
        </w:rPr>
        <w:t xml:space="preserve"> max, </w:t>
      </w:r>
      <w:r w:rsidR="003732C6">
        <w:rPr>
          <w:rFonts w:ascii="Times New Roman" w:hAnsi="Times New Roman" w:cs="Times New Roman"/>
          <w:bCs/>
          <w:sz w:val="24"/>
          <w:lang w:val="en-US"/>
        </w:rPr>
        <w:t>hand</w:t>
      </w:r>
      <w:r w:rsidR="00F3294D" w:rsidRPr="00FF717F">
        <w:rPr>
          <w:rFonts w:ascii="Times New Roman" w:hAnsi="Times New Roman" w:cs="Times New Roman"/>
          <w:bCs/>
          <w:sz w:val="24"/>
          <w:lang w:val="en-US"/>
        </w:rPr>
        <w:t xml:space="preserve"> grip strength and BMI in the whole sample. Otherwise, there were significant differences observed in the standing long jump and coordination-agility test (p &lt;0.05) between establishments. There </w:t>
      </w:r>
      <w:r w:rsidR="00F3294D" w:rsidRPr="00FF717F">
        <w:rPr>
          <w:rFonts w:ascii="Times New Roman" w:hAnsi="Times New Roman" w:cs="Times New Roman"/>
          <w:bCs/>
          <w:sz w:val="24"/>
          <w:lang w:val="en-US"/>
        </w:rPr>
        <w:lastRenderedPageBreak/>
        <w:t>was a significant negative correlation between VO</w:t>
      </w:r>
      <w:r w:rsidR="00F3294D" w:rsidRPr="00FF717F">
        <w:rPr>
          <w:rFonts w:ascii="Times New Roman" w:hAnsi="Times New Roman" w:cs="Times New Roman"/>
          <w:bCs/>
          <w:sz w:val="24"/>
          <w:vertAlign w:val="subscript"/>
          <w:lang w:val="en-US"/>
        </w:rPr>
        <w:t>2</w:t>
      </w:r>
      <w:r w:rsidR="00F3294D" w:rsidRPr="00FF717F">
        <w:rPr>
          <w:rFonts w:ascii="Times New Roman" w:hAnsi="Times New Roman" w:cs="Times New Roman"/>
          <w:bCs/>
          <w:sz w:val="24"/>
          <w:lang w:val="en-US"/>
        </w:rPr>
        <w:t xml:space="preserve"> max. and the time of the CANEF’s test (r = -0.6, p &lt;0.001) and a positive correlation of VO</w:t>
      </w:r>
      <w:r w:rsidR="00F3294D" w:rsidRPr="00FF717F">
        <w:rPr>
          <w:rFonts w:ascii="Times New Roman" w:hAnsi="Times New Roman" w:cs="Times New Roman"/>
          <w:bCs/>
          <w:sz w:val="24"/>
          <w:vertAlign w:val="subscript"/>
          <w:lang w:val="en-US"/>
        </w:rPr>
        <w:t>2</w:t>
      </w:r>
      <w:r w:rsidR="00F3294D" w:rsidRPr="00FF717F">
        <w:rPr>
          <w:rFonts w:ascii="Times New Roman" w:hAnsi="Times New Roman" w:cs="Times New Roman"/>
          <w:bCs/>
          <w:sz w:val="24"/>
          <w:lang w:val="en-US"/>
        </w:rPr>
        <w:t xml:space="preserve"> max. with the total score of the CANEF’s test (r = 0.5, p &lt;0.05</w:t>
      </w:r>
      <w:r w:rsidR="00864BD1" w:rsidRPr="00FF717F">
        <w:rPr>
          <w:rFonts w:ascii="Times New Roman" w:hAnsi="Times New Roman" w:cs="Times New Roman"/>
          <w:bCs/>
          <w:sz w:val="24"/>
          <w:lang w:val="en-US"/>
        </w:rPr>
        <w:t>)</w:t>
      </w:r>
      <w:r w:rsidR="00D31D5A" w:rsidRPr="00FF717F">
        <w:rPr>
          <w:rFonts w:ascii="Times New Roman" w:hAnsi="Times New Roman" w:cs="Times New Roman"/>
          <w:bCs/>
          <w:sz w:val="24"/>
          <w:lang w:val="en-US"/>
        </w:rPr>
        <w:t>.</w:t>
      </w:r>
      <w:r w:rsidRPr="00FF717F">
        <w:rPr>
          <w:rFonts w:ascii="Times New Roman" w:hAnsi="Times New Roman" w:cs="Times New Roman"/>
          <w:b/>
          <w:bCs/>
          <w:sz w:val="24"/>
          <w:lang w:val="en-US"/>
        </w:rPr>
        <w:t xml:space="preserve"> Conclusion:</w:t>
      </w:r>
      <w:r w:rsidR="009331C5" w:rsidRPr="00FF717F">
        <w:rPr>
          <w:rFonts w:ascii="Times New Roman" w:hAnsi="Times New Roman" w:cs="Times New Roman"/>
          <w:b/>
          <w:bCs/>
          <w:sz w:val="24"/>
          <w:lang w:val="en-US"/>
        </w:rPr>
        <w:t xml:space="preserve"> </w:t>
      </w:r>
      <w:r w:rsidR="00864BD1" w:rsidRPr="00FF717F">
        <w:rPr>
          <w:rFonts w:ascii="Times New Roman" w:hAnsi="Times New Roman" w:cs="Times New Roman"/>
          <w:b/>
          <w:bCs/>
          <w:sz w:val="24"/>
          <w:lang w:val="en-US"/>
        </w:rPr>
        <w:t xml:space="preserve">This study shows that </w:t>
      </w:r>
      <w:r w:rsidR="00AD32C5">
        <w:rPr>
          <w:rFonts w:ascii="Times New Roman" w:hAnsi="Times New Roman" w:cs="Times New Roman"/>
          <w:b/>
          <w:bCs/>
          <w:sz w:val="24"/>
          <w:lang w:val="en-US"/>
        </w:rPr>
        <w:t>a</w:t>
      </w:r>
      <w:r w:rsidR="00864BD1" w:rsidRPr="00FF717F">
        <w:rPr>
          <w:rFonts w:ascii="Times New Roman" w:hAnsi="Times New Roman" w:cs="Times New Roman"/>
          <w:b/>
          <w:bCs/>
          <w:sz w:val="24"/>
          <w:lang w:val="en-US"/>
        </w:rPr>
        <w:t xml:space="preserve"> better coordination-motor agility</w:t>
      </w:r>
      <w:r w:rsidR="00AD32C5">
        <w:rPr>
          <w:rFonts w:ascii="Times New Roman" w:hAnsi="Times New Roman" w:cs="Times New Roman"/>
          <w:b/>
          <w:bCs/>
          <w:sz w:val="24"/>
          <w:lang w:val="en-US"/>
        </w:rPr>
        <w:t xml:space="preserve">, </w:t>
      </w:r>
      <w:r w:rsidR="00864BD1" w:rsidRPr="00FF717F">
        <w:rPr>
          <w:rFonts w:ascii="Times New Roman" w:hAnsi="Times New Roman" w:cs="Times New Roman"/>
          <w:b/>
          <w:bCs/>
          <w:sz w:val="24"/>
          <w:lang w:val="en-US"/>
        </w:rPr>
        <w:t xml:space="preserve">better the </w:t>
      </w:r>
      <w:r w:rsidR="00AD32C5" w:rsidRPr="00FF717F">
        <w:rPr>
          <w:rFonts w:ascii="Times New Roman" w:hAnsi="Times New Roman" w:cs="Times New Roman"/>
          <w:b/>
          <w:bCs/>
          <w:sz w:val="24"/>
          <w:lang w:val="en-US"/>
        </w:rPr>
        <w:t>health</w:t>
      </w:r>
      <w:r w:rsidR="00DB07F4">
        <w:rPr>
          <w:rFonts w:ascii="Times New Roman" w:hAnsi="Times New Roman" w:cs="Times New Roman"/>
          <w:b/>
          <w:bCs/>
          <w:sz w:val="24"/>
          <w:lang w:val="en-US"/>
        </w:rPr>
        <w:t>-</w:t>
      </w:r>
      <w:r w:rsidR="00AD32C5" w:rsidRPr="00FF717F">
        <w:rPr>
          <w:rFonts w:ascii="Times New Roman" w:hAnsi="Times New Roman" w:cs="Times New Roman"/>
          <w:b/>
          <w:bCs/>
          <w:sz w:val="24"/>
          <w:lang w:val="en-US"/>
        </w:rPr>
        <w:t xml:space="preserve">related </w:t>
      </w:r>
      <w:r w:rsidR="00864BD1" w:rsidRPr="00FF717F">
        <w:rPr>
          <w:rFonts w:ascii="Times New Roman" w:hAnsi="Times New Roman" w:cs="Times New Roman"/>
          <w:b/>
          <w:bCs/>
          <w:sz w:val="24"/>
          <w:lang w:val="en-US"/>
        </w:rPr>
        <w:t xml:space="preserve">physical </w:t>
      </w:r>
      <w:r w:rsidR="00AD32C5">
        <w:rPr>
          <w:rFonts w:ascii="Times New Roman" w:hAnsi="Times New Roman" w:cs="Times New Roman"/>
          <w:b/>
          <w:bCs/>
          <w:sz w:val="24"/>
          <w:lang w:val="en-US"/>
        </w:rPr>
        <w:t>fitness</w:t>
      </w:r>
      <w:r w:rsidR="00864BD1" w:rsidRPr="00FF717F">
        <w:rPr>
          <w:rFonts w:ascii="Times New Roman" w:hAnsi="Times New Roman" w:cs="Times New Roman"/>
          <w:b/>
          <w:bCs/>
          <w:sz w:val="24"/>
          <w:lang w:val="en-US"/>
        </w:rPr>
        <w:t>. Useful information for exercise prescription.</w:t>
      </w:r>
      <w:r w:rsidR="00CB4E78" w:rsidRPr="00FF717F">
        <w:rPr>
          <w:rFonts w:ascii="Times New Roman" w:hAnsi="Times New Roman" w:cs="Times New Roman"/>
          <w:b/>
          <w:sz w:val="24"/>
          <w:lang w:val="en-US"/>
        </w:rPr>
        <w:t xml:space="preserve"> </w:t>
      </w:r>
    </w:p>
    <w:p w:rsidR="00FF717F" w:rsidRPr="00FF717F" w:rsidRDefault="00FF717F" w:rsidP="00451790">
      <w:pPr>
        <w:spacing w:after="0" w:line="276" w:lineRule="auto"/>
        <w:jc w:val="right"/>
        <w:rPr>
          <w:rFonts w:ascii="Times New Roman" w:hAnsi="Times New Roman" w:cs="Times New Roman"/>
          <w:bCs/>
          <w:sz w:val="24"/>
          <w:lang w:val="en-US"/>
        </w:rPr>
      </w:pPr>
    </w:p>
    <w:p w:rsidR="00A85766" w:rsidRPr="00A85766" w:rsidRDefault="00B6619B" w:rsidP="00A85766">
      <w:pPr>
        <w:pBdr>
          <w:bottom w:val="single" w:sz="6" w:space="1" w:color="auto"/>
        </w:pBdr>
        <w:tabs>
          <w:tab w:val="right" w:pos="10080"/>
        </w:tabs>
        <w:spacing w:after="0" w:line="240" w:lineRule="auto"/>
        <w:jc w:val="both"/>
        <w:rPr>
          <w:rFonts w:ascii="Times New Roman" w:hAnsi="Times New Roman" w:cs="Times New Roman"/>
          <w:sz w:val="24"/>
          <w:lang w:val="es-ES_tradnl"/>
        </w:rPr>
      </w:pPr>
      <w:r w:rsidRPr="00FF717F">
        <w:rPr>
          <w:rFonts w:ascii="Times New Roman" w:hAnsi="Times New Roman" w:cs="Times New Roman"/>
          <w:b/>
          <w:bCs/>
          <w:iCs/>
          <w:sz w:val="24"/>
          <w:lang w:val="en-US"/>
        </w:rPr>
        <w:t>Keywords:</w:t>
      </w:r>
      <w:r w:rsidRPr="00FF717F">
        <w:rPr>
          <w:rFonts w:ascii="Times New Roman" w:hAnsi="Times New Roman" w:cs="Times New Roman"/>
          <w:iCs/>
          <w:sz w:val="24"/>
          <w:lang w:val="en-US"/>
        </w:rPr>
        <w:t> </w:t>
      </w:r>
      <w:r w:rsidR="005A3165" w:rsidRPr="00FF717F">
        <w:rPr>
          <w:rFonts w:ascii="Times New Roman" w:hAnsi="Times New Roman" w:cs="Times New Roman"/>
          <w:sz w:val="24"/>
          <w:lang w:val="es-ES_tradnl"/>
        </w:rPr>
        <w:t xml:space="preserve"> </w:t>
      </w:r>
      <w:r w:rsidR="007F20D0" w:rsidRPr="00451790">
        <w:rPr>
          <w:rFonts w:ascii="Times New Roman" w:hAnsi="Times New Roman" w:cs="Times New Roman"/>
          <w:sz w:val="24"/>
          <w:lang w:val="en-US"/>
        </w:rPr>
        <w:t>Exercise</w:t>
      </w:r>
      <w:r w:rsidR="00F3085B" w:rsidRPr="00FF717F">
        <w:rPr>
          <w:rFonts w:ascii="Times New Roman" w:hAnsi="Times New Roman" w:cs="Times New Roman"/>
          <w:sz w:val="24"/>
          <w:lang w:val="es-ES_tradnl"/>
        </w:rPr>
        <w:t>;</w:t>
      </w:r>
      <w:r w:rsidR="00352676" w:rsidRPr="00FF717F">
        <w:rPr>
          <w:rFonts w:ascii="Times New Roman" w:hAnsi="Times New Roman" w:cs="Times New Roman"/>
          <w:sz w:val="24"/>
          <w:lang w:val="es-ES_tradnl"/>
        </w:rPr>
        <w:t xml:space="preserve"> Motor </w:t>
      </w:r>
      <w:proofErr w:type="spellStart"/>
      <w:r w:rsidR="00352676" w:rsidRPr="00FF717F">
        <w:rPr>
          <w:rFonts w:ascii="Times New Roman" w:hAnsi="Times New Roman" w:cs="Times New Roman"/>
          <w:sz w:val="24"/>
          <w:lang w:val="es-ES_tradnl"/>
        </w:rPr>
        <w:t>Skill</w:t>
      </w:r>
      <w:r w:rsidR="007F20D0">
        <w:rPr>
          <w:rFonts w:ascii="Times New Roman" w:hAnsi="Times New Roman" w:cs="Times New Roman"/>
          <w:sz w:val="24"/>
          <w:lang w:val="es-ES_tradnl"/>
        </w:rPr>
        <w:t>s</w:t>
      </w:r>
      <w:proofErr w:type="spellEnd"/>
      <w:r w:rsidR="007F20D0">
        <w:rPr>
          <w:rFonts w:ascii="Times New Roman" w:hAnsi="Times New Roman" w:cs="Times New Roman"/>
          <w:sz w:val="24"/>
          <w:lang w:val="es-ES_tradnl"/>
        </w:rPr>
        <w:t>;</w:t>
      </w:r>
      <w:r w:rsidR="00C93DE6" w:rsidRPr="00C93DE6">
        <w:t xml:space="preserve"> </w:t>
      </w:r>
      <w:proofErr w:type="spellStart"/>
      <w:r w:rsidR="00C93DE6" w:rsidRPr="00C93DE6">
        <w:rPr>
          <w:rFonts w:ascii="Times New Roman" w:hAnsi="Times New Roman" w:cs="Times New Roman"/>
          <w:sz w:val="24"/>
          <w:lang w:val="es-ES_tradnl"/>
        </w:rPr>
        <w:t>Physical</w:t>
      </w:r>
      <w:proofErr w:type="spellEnd"/>
      <w:r w:rsidR="00C93DE6" w:rsidRPr="00C93DE6">
        <w:rPr>
          <w:rFonts w:ascii="Times New Roman" w:hAnsi="Times New Roman" w:cs="Times New Roman"/>
          <w:sz w:val="24"/>
          <w:lang w:val="es-ES_tradnl"/>
        </w:rPr>
        <w:t xml:space="preserve"> Fitness</w:t>
      </w:r>
      <w:r w:rsidR="00C93DE6">
        <w:rPr>
          <w:rFonts w:ascii="Times New Roman" w:hAnsi="Times New Roman" w:cs="Times New Roman"/>
          <w:sz w:val="24"/>
          <w:lang w:val="es-ES_tradnl"/>
        </w:rPr>
        <w:t>;</w:t>
      </w:r>
      <w:r w:rsidR="00C93DE6" w:rsidRPr="00C93DE6">
        <w:t xml:space="preserve"> </w:t>
      </w:r>
      <w:proofErr w:type="spellStart"/>
      <w:r w:rsidR="00C93DE6" w:rsidRPr="00C93DE6">
        <w:rPr>
          <w:rFonts w:ascii="Times New Roman" w:hAnsi="Times New Roman" w:cs="Times New Roman"/>
          <w:sz w:val="24"/>
          <w:lang w:val="es-ES_tradnl"/>
        </w:rPr>
        <w:t>Psychomotor</w:t>
      </w:r>
      <w:proofErr w:type="spellEnd"/>
      <w:r w:rsidR="00C93DE6" w:rsidRPr="00C93DE6">
        <w:rPr>
          <w:rFonts w:ascii="Times New Roman" w:hAnsi="Times New Roman" w:cs="Times New Roman"/>
          <w:sz w:val="24"/>
          <w:lang w:val="es-ES_tradnl"/>
        </w:rPr>
        <w:t xml:space="preserve"> Performance</w:t>
      </w:r>
      <w:r w:rsidR="00B03273">
        <w:rPr>
          <w:rFonts w:ascii="Times New Roman" w:eastAsia="Times New Roman" w:hAnsi="Times New Roman" w:cs="Times New Roman"/>
          <w:noProof/>
          <w:color w:val="000000"/>
          <w:sz w:val="24"/>
          <w:szCs w:val="24"/>
          <w:lang w:eastAsia="es-CL"/>
        </w:rPr>
        <mc:AlternateContent>
          <mc:Choice Requires="wps">
            <w:drawing>
              <wp:anchor distT="0" distB="0" distL="114300" distR="114300" simplePos="0" relativeHeight="251659264" behindDoc="0" locked="0" layoutInCell="1" allowOverlap="1" wp14:anchorId="7B9FE482" wp14:editId="400E508E">
                <wp:simplePos x="0" y="0"/>
                <wp:positionH relativeFrom="margin">
                  <wp:align>right</wp:align>
                </wp:positionH>
                <wp:positionV relativeFrom="paragraph">
                  <wp:posOffset>197988</wp:posOffset>
                </wp:positionV>
                <wp:extent cx="6395844" cy="1009650"/>
                <wp:effectExtent l="0" t="0" r="5080" b="0"/>
                <wp:wrapNone/>
                <wp:docPr id="2" name="Text Box 2"/>
                <wp:cNvGraphicFramePr/>
                <a:graphic xmlns:a="http://schemas.openxmlformats.org/drawingml/2006/main">
                  <a:graphicData uri="http://schemas.microsoft.com/office/word/2010/wordprocessingShape">
                    <wps:wsp>
                      <wps:cNvSpPr txBox="1"/>
                      <wps:spPr>
                        <a:xfrm>
                          <a:off x="0" y="0"/>
                          <a:ext cx="6395844" cy="1009650"/>
                        </a:xfrm>
                        <a:prstGeom prst="rect">
                          <a:avLst/>
                        </a:prstGeom>
                        <a:solidFill>
                          <a:schemeClr val="bg1">
                            <a:lumMod val="95000"/>
                          </a:schemeClr>
                        </a:solidFill>
                        <a:ln w="6350">
                          <a:noFill/>
                        </a:ln>
                      </wps:spPr>
                      <wps:txbx>
                        <w:txbxContent>
                          <w:p w:rsidR="009E5721" w:rsidRPr="00B03273" w:rsidRDefault="009E5721" w:rsidP="005A3165">
                            <w:pPr>
                              <w:spacing w:after="0"/>
                              <w:rPr>
                                <w:rFonts w:ascii="Times New Roman" w:hAnsi="Times New Roman" w:cs="Times New Roman"/>
                                <w:sz w:val="24"/>
                                <w:szCs w:val="20"/>
                                <w:lang w:val="es-ES"/>
                              </w:rPr>
                            </w:pPr>
                            <w:r w:rsidRPr="00B03273">
                              <w:rPr>
                                <w:rFonts w:ascii="Times New Roman" w:hAnsi="Times New Roman" w:cs="Times New Roman"/>
                                <w:b/>
                                <w:bCs/>
                                <w:sz w:val="24"/>
                                <w:szCs w:val="20"/>
                                <w:lang w:val="es-ES"/>
                              </w:rPr>
                              <w:t>Puntos destacables</w:t>
                            </w:r>
                          </w:p>
                          <w:p w:rsidR="009E5721" w:rsidRPr="00B03273" w:rsidRDefault="008328E8" w:rsidP="00846FB4">
                            <w:pPr>
                              <w:pStyle w:val="Prrafodelista"/>
                              <w:numPr>
                                <w:ilvl w:val="0"/>
                                <w:numId w:val="2"/>
                              </w:numPr>
                              <w:ind w:left="284"/>
                              <w:rPr>
                                <w:rFonts w:ascii="Times New Roman" w:hAnsi="Times New Roman" w:cs="Times New Roman"/>
                                <w:sz w:val="21"/>
                                <w:szCs w:val="21"/>
                                <w:lang w:val="es-ES"/>
                              </w:rPr>
                            </w:pPr>
                            <w:r w:rsidRPr="00B03273">
                              <w:rPr>
                                <w:rFonts w:ascii="Times New Roman" w:hAnsi="Times New Roman" w:cs="Times New Roman"/>
                                <w:sz w:val="21"/>
                                <w:szCs w:val="21"/>
                                <w:lang w:val="es-ES"/>
                              </w:rPr>
                              <w:t>Se investigó la condición física y su relación con la coordinación motriz en adolescentes</w:t>
                            </w:r>
                            <w:r w:rsidR="009E5721" w:rsidRPr="00B03273">
                              <w:rPr>
                                <w:rFonts w:ascii="Times New Roman" w:hAnsi="Times New Roman" w:cs="Times New Roman"/>
                                <w:sz w:val="21"/>
                                <w:szCs w:val="21"/>
                                <w:lang w:val="es-ES"/>
                              </w:rPr>
                              <w:t>.</w:t>
                            </w:r>
                          </w:p>
                          <w:p w:rsidR="009E5721" w:rsidRPr="00B03273" w:rsidRDefault="00451790" w:rsidP="00846FB4">
                            <w:pPr>
                              <w:pStyle w:val="Prrafodelista"/>
                              <w:numPr>
                                <w:ilvl w:val="0"/>
                                <w:numId w:val="2"/>
                              </w:numPr>
                              <w:ind w:left="284"/>
                              <w:rPr>
                                <w:rFonts w:ascii="Times New Roman" w:hAnsi="Times New Roman" w:cs="Times New Roman"/>
                                <w:sz w:val="21"/>
                                <w:szCs w:val="21"/>
                                <w:lang w:val="es-ES"/>
                              </w:rPr>
                            </w:pPr>
                            <w:r>
                              <w:rPr>
                                <w:rFonts w:ascii="Times New Roman" w:hAnsi="Times New Roman" w:cs="Times New Roman"/>
                                <w:sz w:val="21"/>
                                <w:szCs w:val="21"/>
                                <w:lang w:val="es-ES"/>
                              </w:rPr>
                              <w:t>Se encontró que a</w:t>
                            </w:r>
                            <w:r w:rsidR="005A3165" w:rsidRPr="00B03273">
                              <w:rPr>
                                <w:rFonts w:ascii="Times New Roman" w:hAnsi="Times New Roman" w:cs="Times New Roman"/>
                                <w:sz w:val="21"/>
                                <w:szCs w:val="21"/>
                                <w:lang w:val="es-ES"/>
                              </w:rPr>
                              <w:t xml:space="preserve"> mayor puntaje</w:t>
                            </w:r>
                            <w:r w:rsidR="008328E8" w:rsidRPr="00B03273">
                              <w:rPr>
                                <w:rFonts w:ascii="Times New Roman" w:hAnsi="Times New Roman" w:cs="Times New Roman"/>
                                <w:sz w:val="21"/>
                                <w:szCs w:val="21"/>
                                <w:lang w:val="es-ES"/>
                              </w:rPr>
                              <w:t xml:space="preserve"> CANEF hay un mayor consumo de oxígeno en </w:t>
                            </w:r>
                            <w:proofErr w:type="gramStart"/>
                            <w:r w:rsidR="008328E8" w:rsidRPr="00B03273">
                              <w:rPr>
                                <w:rFonts w:ascii="Times New Roman" w:hAnsi="Times New Roman" w:cs="Times New Roman"/>
                                <w:sz w:val="21"/>
                                <w:szCs w:val="21"/>
                                <w:lang w:val="es-ES"/>
                              </w:rPr>
                              <w:t>el Test</w:t>
                            </w:r>
                            <w:proofErr w:type="gramEnd"/>
                            <w:r w:rsidR="008328E8" w:rsidRPr="00B03273">
                              <w:rPr>
                                <w:rFonts w:ascii="Times New Roman" w:hAnsi="Times New Roman" w:cs="Times New Roman"/>
                                <w:sz w:val="21"/>
                                <w:szCs w:val="21"/>
                                <w:lang w:val="es-ES"/>
                              </w:rPr>
                              <w:t xml:space="preserve"> de 20 metros</w:t>
                            </w:r>
                            <w:r w:rsidR="009E5721" w:rsidRPr="00B03273">
                              <w:rPr>
                                <w:rFonts w:ascii="Times New Roman" w:hAnsi="Times New Roman" w:cs="Times New Roman"/>
                                <w:sz w:val="21"/>
                                <w:szCs w:val="21"/>
                                <w:lang w:val="es-ES"/>
                              </w:rPr>
                              <w:t>.</w:t>
                            </w:r>
                          </w:p>
                          <w:p w:rsidR="009E5721" w:rsidRPr="00B03273" w:rsidRDefault="00451790" w:rsidP="00846FB4">
                            <w:pPr>
                              <w:pStyle w:val="Prrafodelista"/>
                              <w:numPr>
                                <w:ilvl w:val="0"/>
                                <w:numId w:val="2"/>
                              </w:numPr>
                              <w:ind w:left="284"/>
                              <w:rPr>
                                <w:rFonts w:ascii="Times New Roman" w:hAnsi="Times New Roman" w:cs="Times New Roman"/>
                                <w:sz w:val="21"/>
                                <w:szCs w:val="21"/>
                                <w:lang w:val="es-ES"/>
                              </w:rPr>
                            </w:pPr>
                            <w:r>
                              <w:rPr>
                                <w:rFonts w:ascii="Times New Roman" w:hAnsi="Times New Roman" w:cs="Times New Roman"/>
                                <w:sz w:val="21"/>
                                <w:szCs w:val="21"/>
                                <w:lang w:val="es-ES"/>
                              </w:rPr>
                              <w:t>Se encontró que a</w:t>
                            </w:r>
                            <w:r w:rsidR="008328E8" w:rsidRPr="00B03273">
                              <w:rPr>
                                <w:rFonts w:ascii="Times New Roman" w:hAnsi="Times New Roman" w:cs="Times New Roman"/>
                                <w:sz w:val="21"/>
                                <w:szCs w:val="21"/>
                                <w:lang w:val="es-ES"/>
                              </w:rPr>
                              <w:t xml:space="preserve"> menor tiempo CANEF hay un mayor consumo de oxígeno en </w:t>
                            </w:r>
                            <w:proofErr w:type="gramStart"/>
                            <w:r w:rsidR="008328E8" w:rsidRPr="00B03273">
                              <w:rPr>
                                <w:rFonts w:ascii="Times New Roman" w:hAnsi="Times New Roman" w:cs="Times New Roman"/>
                                <w:sz w:val="21"/>
                                <w:szCs w:val="21"/>
                                <w:lang w:val="es-ES"/>
                              </w:rPr>
                              <w:t>el Test</w:t>
                            </w:r>
                            <w:proofErr w:type="gramEnd"/>
                            <w:r w:rsidR="008328E8" w:rsidRPr="00B03273">
                              <w:rPr>
                                <w:rFonts w:ascii="Times New Roman" w:hAnsi="Times New Roman" w:cs="Times New Roman"/>
                                <w:sz w:val="21"/>
                                <w:szCs w:val="21"/>
                                <w:lang w:val="es-ES"/>
                              </w:rPr>
                              <w:t xml:space="preserve"> de 20 metros</w:t>
                            </w:r>
                            <w:r w:rsidR="009E5721" w:rsidRPr="00B03273">
                              <w:rPr>
                                <w:rFonts w:ascii="Times New Roman" w:hAnsi="Times New Roman" w:cs="Times New Roman"/>
                                <w:sz w:val="21"/>
                                <w:szCs w:val="21"/>
                                <w:lang w:val="es-ES"/>
                              </w:rPr>
                              <w:t>.</w:t>
                            </w:r>
                          </w:p>
                          <w:p w:rsidR="009E5721" w:rsidRPr="00B03273" w:rsidRDefault="008328E8" w:rsidP="00846FB4">
                            <w:pPr>
                              <w:pStyle w:val="Prrafodelista"/>
                              <w:numPr>
                                <w:ilvl w:val="0"/>
                                <w:numId w:val="2"/>
                              </w:numPr>
                              <w:ind w:left="284"/>
                              <w:rPr>
                                <w:sz w:val="21"/>
                                <w:szCs w:val="21"/>
                                <w:lang w:val="es-ES"/>
                              </w:rPr>
                            </w:pPr>
                            <w:r w:rsidRPr="00B03273">
                              <w:rPr>
                                <w:rFonts w:ascii="Times New Roman" w:hAnsi="Times New Roman" w:cs="Times New Roman"/>
                                <w:sz w:val="21"/>
                                <w:szCs w:val="21"/>
                                <w:lang w:val="es-ES"/>
                              </w:rPr>
                              <w:t xml:space="preserve">Se </w:t>
                            </w:r>
                            <w:r w:rsidR="005040E2" w:rsidRPr="00B03273">
                              <w:rPr>
                                <w:rFonts w:ascii="Times New Roman" w:hAnsi="Times New Roman" w:cs="Times New Roman"/>
                                <w:sz w:val="21"/>
                                <w:szCs w:val="21"/>
                                <w:lang w:val="es-ES"/>
                              </w:rPr>
                              <w:t>consideró</w:t>
                            </w:r>
                            <w:r w:rsidRPr="00B03273">
                              <w:rPr>
                                <w:rFonts w:ascii="Times New Roman" w:hAnsi="Times New Roman" w:cs="Times New Roman"/>
                                <w:sz w:val="21"/>
                                <w:szCs w:val="21"/>
                                <w:lang w:val="es-ES"/>
                              </w:rPr>
                              <w:t xml:space="preserve"> un instrumento de medición </w:t>
                            </w:r>
                            <w:r w:rsidR="007D013C" w:rsidRPr="00B03273">
                              <w:rPr>
                                <w:rFonts w:ascii="Times New Roman" w:hAnsi="Times New Roman" w:cs="Times New Roman"/>
                                <w:sz w:val="21"/>
                                <w:szCs w:val="21"/>
                                <w:lang w:val="es-ES"/>
                              </w:rPr>
                              <w:t>chileno</w:t>
                            </w:r>
                            <w:r w:rsidRPr="00B03273">
                              <w:rPr>
                                <w:rFonts w:ascii="Times New Roman" w:hAnsi="Times New Roman" w:cs="Times New Roman"/>
                                <w:sz w:val="21"/>
                                <w:szCs w:val="21"/>
                                <w:lang w:val="es-ES"/>
                              </w:rPr>
                              <w:t xml:space="preserve"> para objetivar la coordinación- agilidad mo</w:t>
                            </w:r>
                            <w:r w:rsidR="005A3165" w:rsidRPr="00B03273">
                              <w:rPr>
                                <w:rFonts w:ascii="Times New Roman" w:hAnsi="Times New Roman" w:cs="Times New Roman"/>
                                <w:sz w:val="21"/>
                                <w:szCs w:val="21"/>
                                <w:lang w:val="es-ES"/>
                              </w:rPr>
                              <w:t>triz.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FE482" id="_x0000_t202" coordsize="21600,21600" o:spt="202" path="m,l,21600r21600,l21600,xe">
                <v:stroke joinstyle="miter"/>
                <v:path gradientshapeok="t" o:connecttype="rect"/>
              </v:shapetype>
              <v:shape id="Text Box 2" o:spid="_x0000_s1026" type="#_x0000_t202" style="position:absolute;left:0;text-align:left;margin-left:452.4pt;margin-top:15.6pt;width:503.6pt;height:7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" fillcolor="#f2f2f2 [3052]" stroked="f" strokeweight=".5pt">
                <v:textbox>
                  <w:txbxContent>
                    <w:p w:rsidR="009E5721" w:rsidRPr="00B03273" w:rsidRDefault="009E5721" w:rsidP="005A3165">
                      <w:pPr>
                        <w:spacing w:after="0"/>
                        <w:rPr>
                          <w:rFonts w:ascii="Times New Roman" w:hAnsi="Times New Roman" w:cs="Times New Roman"/>
                          <w:sz w:val="24"/>
                          <w:szCs w:val="20"/>
                          <w:lang w:val="es-ES"/>
                        </w:rPr>
                      </w:pPr>
                      <w:r w:rsidRPr="00B03273">
                        <w:rPr>
                          <w:rFonts w:ascii="Times New Roman" w:hAnsi="Times New Roman" w:cs="Times New Roman"/>
                          <w:b/>
                          <w:bCs/>
                          <w:sz w:val="24"/>
                          <w:szCs w:val="20"/>
                          <w:lang w:val="es-ES"/>
                        </w:rPr>
                        <w:t>Puntos destacables</w:t>
                      </w:r>
                    </w:p>
                    <w:p w:rsidR="009E5721" w:rsidRPr="00B03273" w:rsidRDefault="008328E8" w:rsidP="00846FB4">
                      <w:pPr>
                        <w:pStyle w:val="Prrafodelista"/>
                        <w:numPr>
                          <w:ilvl w:val="0"/>
                          <w:numId w:val="2"/>
                        </w:numPr>
                        <w:ind w:left="284"/>
                        <w:rPr>
                          <w:rFonts w:ascii="Times New Roman" w:hAnsi="Times New Roman" w:cs="Times New Roman"/>
                          <w:sz w:val="21"/>
                          <w:szCs w:val="21"/>
                          <w:lang w:val="es-ES"/>
                        </w:rPr>
                      </w:pPr>
                      <w:r w:rsidRPr="00B03273">
                        <w:rPr>
                          <w:rFonts w:ascii="Times New Roman" w:hAnsi="Times New Roman" w:cs="Times New Roman"/>
                          <w:sz w:val="21"/>
                          <w:szCs w:val="21"/>
                          <w:lang w:val="es-ES"/>
                        </w:rPr>
                        <w:t>Se investigó la condición física y su relación con la coordinación motriz en adolescentes</w:t>
                      </w:r>
                      <w:r w:rsidR="009E5721" w:rsidRPr="00B03273">
                        <w:rPr>
                          <w:rFonts w:ascii="Times New Roman" w:hAnsi="Times New Roman" w:cs="Times New Roman"/>
                          <w:sz w:val="21"/>
                          <w:szCs w:val="21"/>
                          <w:lang w:val="es-ES"/>
                        </w:rPr>
                        <w:t>.</w:t>
                      </w:r>
                    </w:p>
                    <w:p w:rsidR="009E5721" w:rsidRPr="00B03273" w:rsidRDefault="00451790" w:rsidP="00846FB4">
                      <w:pPr>
                        <w:pStyle w:val="Prrafodelista"/>
                        <w:numPr>
                          <w:ilvl w:val="0"/>
                          <w:numId w:val="2"/>
                        </w:numPr>
                        <w:ind w:left="284"/>
                        <w:rPr>
                          <w:rFonts w:ascii="Times New Roman" w:hAnsi="Times New Roman" w:cs="Times New Roman"/>
                          <w:sz w:val="21"/>
                          <w:szCs w:val="21"/>
                          <w:lang w:val="es-ES"/>
                        </w:rPr>
                      </w:pPr>
                      <w:r>
                        <w:rPr>
                          <w:rFonts w:ascii="Times New Roman" w:hAnsi="Times New Roman" w:cs="Times New Roman"/>
                          <w:sz w:val="21"/>
                          <w:szCs w:val="21"/>
                          <w:lang w:val="es-ES"/>
                        </w:rPr>
                        <w:t>Se encontró que a</w:t>
                      </w:r>
                      <w:r w:rsidR="005A3165" w:rsidRPr="00B03273">
                        <w:rPr>
                          <w:rFonts w:ascii="Times New Roman" w:hAnsi="Times New Roman" w:cs="Times New Roman"/>
                          <w:sz w:val="21"/>
                          <w:szCs w:val="21"/>
                          <w:lang w:val="es-ES"/>
                        </w:rPr>
                        <w:t xml:space="preserve"> mayor puntaje</w:t>
                      </w:r>
                      <w:r w:rsidR="008328E8" w:rsidRPr="00B03273">
                        <w:rPr>
                          <w:rFonts w:ascii="Times New Roman" w:hAnsi="Times New Roman" w:cs="Times New Roman"/>
                          <w:sz w:val="21"/>
                          <w:szCs w:val="21"/>
                          <w:lang w:val="es-ES"/>
                        </w:rPr>
                        <w:t xml:space="preserve"> CANEF hay un mayor consumo de oxígeno en el Test de 20 metros</w:t>
                      </w:r>
                      <w:r w:rsidR="009E5721" w:rsidRPr="00B03273">
                        <w:rPr>
                          <w:rFonts w:ascii="Times New Roman" w:hAnsi="Times New Roman" w:cs="Times New Roman"/>
                          <w:sz w:val="21"/>
                          <w:szCs w:val="21"/>
                          <w:lang w:val="es-ES"/>
                        </w:rPr>
                        <w:t>.</w:t>
                      </w:r>
                    </w:p>
                    <w:p w:rsidR="009E5721" w:rsidRPr="00B03273" w:rsidRDefault="00451790" w:rsidP="00846FB4">
                      <w:pPr>
                        <w:pStyle w:val="Prrafodelista"/>
                        <w:numPr>
                          <w:ilvl w:val="0"/>
                          <w:numId w:val="2"/>
                        </w:numPr>
                        <w:ind w:left="284"/>
                        <w:rPr>
                          <w:rFonts w:ascii="Times New Roman" w:hAnsi="Times New Roman" w:cs="Times New Roman"/>
                          <w:sz w:val="21"/>
                          <w:szCs w:val="21"/>
                          <w:lang w:val="es-ES"/>
                        </w:rPr>
                      </w:pPr>
                      <w:r>
                        <w:rPr>
                          <w:rFonts w:ascii="Times New Roman" w:hAnsi="Times New Roman" w:cs="Times New Roman"/>
                          <w:sz w:val="21"/>
                          <w:szCs w:val="21"/>
                          <w:lang w:val="es-ES"/>
                        </w:rPr>
                        <w:t>Se encontró que a</w:t>
                      </w:r>
                      <w:r w:rsidR="008328E8" w:rsidRPr="00B03273">
                        <w:rPr>
                          <w:rFonts w:ascii="Times New Roman" w:hAnsi="Times New Roman" w:cs="Times New Roman"/>
                          <w:sz w:val="21"/>
                          <w:szCs w:val="21"/>
                          <w:lang w:val="es-ES"/>
                        </w:rPr>
                        <w:t xml:space="preserve"> menor tiempo CANEF hay un mayor consumo de oxígeno en el Test de 20 metros</w:t>
                      </w:r>
                      <w:r w:rsidR="009E5721" w:rsidRPr="00B03273">
                        <w:rPr>
                          <w:rFonts w:ascii="Times New Roman" w:hAnsi="Times New Roman" w:cs="Times New Roman"/>
                          <w:sz w:val="21"/>
                          <w:szCs w:val="21"/>
                          <w:lang w:val="es-ES"/>
                        </w:rPr>
                        <w:t>.</w:t>
                      </w:r>
                    </w:p>
                    <w:p w:rsidR="009E5721" w:rsidRPr="00B03273" w:rsidRDefault="008328E8" w:rsidP="00846FB4">
                      <w:pPr>
                        <w:pStyle w:val="Prrafodelista"/>
                        <w:numPr>
                          <w:ilvl w:val="0"/>
                          <w:numId w:val="2"/>
                        </w:numPr>
                        <w:ind w:left="284"/>
                        <w:rPr>
                          <w:sz w:val="21"/>
                          <w:szCs w:val="21"/>
                          <w:lang w:val="es-ES"/>
                        </w:rPr>
                      </w:pPr>
                      <w:r w:rsidRPr="00B03273">
                        <w:rPr>
                          <w:rFonts w:ascii="Times New Roman" w:hAnsi="Times New Roman" w:cs="Times New Roman"/>
                          <w:sz w:val="21"/>
                          <w:szCs w:val="21"/>
                          <w:lang w:val="es-ES"/>
                        </w:rPr>
                        <w:t xml:space="preserve">Se </w:t>
                      </w:r>
                      <w:r w:rsidR="005040E2" w:rsidRPr="00B03273">
                        <w:rPr>
                          <w:rFonts w:ascii="Times New Roman" w:hAnsi="Times New Roman" w:cs="Times New Roman"/>
                          <w:sz w:val="21"/>
                          <w:szCs w:val="21"/>
                          <w:lang w:val="es-ES"/>
                        </w:rPr>
                        <w:t>consideró</w:t>
                      </w:r>
                      <w:r w:rsidRPr="00B03273">
                        <w:rPr>
                          <w:rFonts w:ascii="Times New Roman" w:hAnsi="Times New Roman" w:cs="Times New Roman"/>
                          <w:sz w:val="21"/>
                          <w:szCs w:val="21"/>
                          <w:lang w:val="es-ES"/>
                        </w:rPr>
                        <w:t xml:space="preserve"> un instrumento de medición </w:t>
                      </w:r>
                      <w:r w:rsidR="007D013C" w:rsidRPr="00B03273">
                        <w:rPr>
                          <w:rFonts w:ascii="Times New Roman" w:hAnsi="Times New Roman" w:cs="Times New Roman"/>
                          <w:sz w:val="21"/>
                          <w:szCs w:val="21"/>
                          <w:lang w:val="es-ES"/>
                        </w:rPr>
                        <w:t>chileno</w:t>
                      </w:r>
                      <w:r w:rsidRPr="00B03273">
                        <w:rPr>
                          <w:rFonts w:ascii="Times New Roman" w:hAnsi="Times New Roman" w:cs="Times New Roman"/>
                          <w:sz w:val="21"/>
                          <w:szCs w:val="21"/>
                          <w:lang w:val="es-ES"/>
                        </w:rPr>
                        <w:t xml:space="preserve"> para objetivar la coordinación- agilidad mo</w:t>
                      </w:r>
                      <w:r w:rsidR="005A3165" w:rsidRPr="00B03273">
                        <w:rPr>
                          <w:rFonts w:ascii="Times New Roman" w:hAnsi="Times New Roman" w:cs="Times New Roman"/>
                          <w:sz w:val="21"/>
                          <w:szCs w:val="21"/>
                          <w:lang w:val="es-ES"/>
                        </w:rPr>
                        <w:t>triz.</w:t>
                      </w:r>
                    </w:p>
                  </w:txbxContent>
                </v:textbox>
                <w10:wrap anchorx="margin"/>
              </v:shape>
            </w:pict>
          </mc:Fallback>
        </mc:AlternateContent>
      </w:r>
    </w:p>
    <w:p w:rsidR="00FF717F" w:rsidRDefault="00FF717F" w:rsidP="00CB4E78">
      <w:pPr>
        <w:spacing w:after="0" w:line="240" w:lineRule="auto"/>
        <w:jc w:val="both"/>
        <w:rPr>
          <w:rFonts w:ascii="Times New Roman" w:eastAsia="Times New Roman" w:hAnsi="Times New Roman" w:cs="Times New Roman"/>
          <w:b/>
          <w:bCs/>
          <w:color w:val="000000"/>
          <w:sz w:val="24"/>
          <w:szCs w:val="24"/>
          <w:lang w:val="es-ES" w:eastAsia="es-CL"/>
        </w:rPr>
      </w:pPr>
    </w:p>
    <w:p w:rsidR="00FF717F" w:rsidRDefault="00FF717F" w:rsidP="00CB4E78">
      <w:pPr>
        <w:spacing w:after="0" w:line="240" w:lineRule="auto"/>
        <w:jc w:val="both"/>
        <w:rPr>
          <w:rFonts w:ascii="Times New Roman" w:eastAsia="Times New Roman" w:hAnsi="Times New Roman" w:cs="Times New Roman"/>
          <w:b/>
          <w:bCs/>
          <w:color w:val="000000"/>
          <w:sz w:val="24"/>
          <w:szCs w:val="24"/>
          <w:lang w:val="es-ES" w:eastAsia="es-CL"/>
        </w:rPr>
      </w:pPr>
    </w:p>
    <w:p w:rsidR="00FF717F" w:rsidRDefault="00FF717F" w:rsidP="00CB4E78">
      <w:pPr>
        <w:spacing w:after="0" w:line="240" w:lineRule="auto"/>
        <w:jc w:val="both"/>
        <w:rPr>
          <w:rFonts w:ascii="Times New Roman" w:eastAsia="Times New Roman" w:hAnsi="Times New Roman" w:cs="Times New Roman"/>
          <w:b/>
          <w:bCs/>
          <w:color w:val="000000"/>
          <w:sz w:val="24"/>
          <w:szCs w:val="24"/>
          <w:lang w:val="es-ES" w:eastAsia="es-CL"/>
        </w:rPr>
      </w:pPr>
    </w:p>
    <w:p w:rsidR="00FF717F" w:rsidRDefault="00FF717F" w:rsidP="00CB4E78">
      <w:pPr>
        <w:spacing w:after="0" w:line="240" w:lineRule="auto"/>
        <w:jc w:val="both"/>
        <w:rPr>
          <w:rFonts w:ascii="Times New Roman" w:eastAsia="Times New Roman" w:hAnsi="Times New Roman" w:cs="Times New Roman"/>
          <w:b/>
          <w:bCs/>
          <w:color w:val="000000"/>
          <w:sz w:val="24"/>
          <w:szCs w:val="24"/>
          <w:lang w:val="es-ES" w:eastAsia="es-CL"/>
        </w:rPr>
      </w:pPr>
    </w:p>
    <w:p w:rsidR="00FF717F" w:rsidRDefault="00FF717F" w:rsidP="00CB4E78">
      <w:pPr>
        <w:spacing w:after="0" w:line="240" w:lineRule="auto"/>
        <w:jc w:val="both"/>
        <w:rPr>
          <w:rFonts w:ascii="Times New Roman" w:eastAsia="Times New Roman" w:hAnsi="Times New Roman" w:cs="Times New Roman"/>
          <w:b/>
          <w:bCs/>
          <w:color w:val="000000"/>
          <w:sz w:val="24"/>
          <w:szCs w:val="24"/>
          <w:lang w:val="es-ES" w:eastAsia="es-CL"/>
        </w:rPr>
      </w:pPr>
    </w:p>
    <w:p w:rsidR="00FF717F" w:rsidRDefault="00FF717F" w:rsidP="00CB4E78">
      <w:pPr>
        <w:spacing w:after="0" w:line="240" w:lineRule="auto"/>
        <w:jc w:val="both"/>
        <w:rPr>
          <w:rFonts w:ascii="Times New Roman" w:eastAsia="Times New Roman" w:hAnsi="Times New Roman" w:cs="Times New Roman"/>
          <w:b/>
          <w:bCs/>
          <w:color w:val="000000"/>
          <w:sz w:val="24"/>
          <w:szCs w:val="24"/>
          <w:lang w:val="es-ES" w:eastAsia="es-CL"/>
        </w:rPr>
      </w:pPr>
    </w:p>
    <w:p w:rsidR="00B03273" w:rsidRDefault="00B03273" w:rsidP="00CB4E78">
      <w:pPr>
        <w:spacing w:after="0" w:line="240" w:lineRule="auto"/>
        <w:jc w:val="both"/>
        <w:rPr>
          <w:rFonts w:ascii="Times New Roman" w:eastAsia="Times New Roman" w:hAnsi="Times New Roman" w:cs="Times New Roman"/>
          <w:b/>
          <w:bCs/>
          <w:color w:val="000000"/>
          <w:sz w:val="24"/>
          <w:szCs w:val="24"/>
          <w:lang w:val="es-ES" w:eastAsia="es-CL"/>
        </w:rPr>
      </w:pPr>
    </w:p>
    <w:p w:rsidR="000171CF" w:rsidRPr="009065F3" w:rsidRDefault="000171CF" w:rsidP="00CB4E78">
      <w:pPr>
        <w:spacing w:after="0" w:line="240" w:lineRule="auto"/>
        <w:jc w:val="both"/>
        <w:rPr>
          <w:rFonts w:ascii="Times New Roman" w:eastAsia="Times New Roman" w:hAnsi="Times New Roman" w:cs="Times New Roman"/>
          <w:color w:val="000000"/>
          <w:sz w:val="24"/>
          <w:szCs w:val="24"/>
          <w:lang w:val="es-ES" w:eastAsia="es-CL"/>
        </w:rPr>
      </w:pPr>
      <w:r w:rsidRPr="00721875">
        <w:rPr>
          <w:rFonts w:ascii="Times New Roman" w:eastAsia="Times New Roman" w:hAnsi="Times New Roman" w:cs="Times New Roman"/>
          <w:b/>
          <w:bCs/>
          <w:color w:val="000000"/>
          <w:sz w:val="24"/>
          <w:szCs w:val="24"/>
          <w:lang w:val="es-ES" w:eastAsia="es-CL"/>
        </w:rPr>
        <w:t>Introducción</w:t>
      </w:r>
      <w:r w:rsidR="00312DB0">
        <w:rPr>
          <w:rFonts w:ascii="Times New Roman" w:eastAsia="Times New Roman" w:hAnsi="Times New Roman" w:cs="Times New Roman"/>
          <w:b/>
          <w:bCs/>
          <w:color w:val="000000"/>
          <w:sz w:val="24"/>
          <w:szCs w:val="24"/>
          <w:lang w:val="es-ES" w:eastAsia="es-CL"/>
        </w:rPr>
        <w:t>.</w:t>
      </w:r>
    </w:p>
    <w:p w:rsidR="00685CDA" w:rsidRDefault="00847E01" w:rsidP="008923F2">
      <w:pPr>
        <w:spacing w:after="0" w:line="240" w:lineRule="auto"/>
        <w:ind w:firstLine="708"/>
        <w:jc w:val="both"/>
        <w:rPr>
          <w:rStyle w:val="Hipervnculo"/>
          <w:rFonts w:ascii="Times New Roman" w:hAnsi="Times New Roman" w:cs="Times New Roman"/>
          <w:bCs/>
          <w:color w:val="auto"/>
          <w:sz w:val="24"/>
          <w:szCs w:val="24"/>
          <w:u w:val="none"/>
          <w:lang w:val="es-ES"/>
        </w:rPr>
      </w:pPr>
      <w:r w:rsidRPr="0061595B">
        <w:rPr>
          <w:rStyle w:val="Hipervnculo"/>
          <w:rFonts w:ascii="Times New Roman" w:hAnsi="Times New Roman" w:cs="Times New Roman"/>
          <w:bCs/>
          <w:color w:val="auto"/>
          <w:sz w:val="24"/>
          <w:szCs w:val="24"/>
          <w:u w:val="none"/>
          <w:lang w:val="es-ES"/>
        </w:rPr>
        <w:t>No hace mucho tiempo se pensaba que el proceso de maduración, durante la etapa de desarrollo de la niñez, era el único factor determinante del desarrollo motor. Desde entonces, diversos estudios se han dedicado a analizar la relación entre el aprendizaje motor y la influencia de los factores externos en este, logrando determinar que el desarrollo motor es multifactorial. Ademá</w:t>
      </w:r>
      <w:r w:rsidR="0061595B">
        <w:rPr>
          <w:rStyle w:val="Hipervnculo"/>
          <w:rFonts w:ascii="Times New Roman" w:hAnsi="Times New Roman" w:cs="Times New Roman"/>
          <w:bCs/>
          <w:color w:val="auto"/>
          <w:sz w:val="24"/>
          <w:szCs w:val="24"/>
          <w:u w:val="none"/>
          <w:lang w:val="es-ES"/>
        </w:rPr>
        <w:t>s que, durante la etapa escolar</w:t>
      </w:r>
      <w:r w:rsidRPr="0061595B">
        <w:rPr>
          <w:rStyle w:val="Hipervnculo"/>
          <w:rFonts w:ascii="Times New Roman" w:hAnsi="Times New Roman" w:cs="Times New Roman"/>
          <w:bCs/>
          <w:color w:val="auto"/>
          <w:sz w:val="24"/>
          <w:szCs w:val="24"/>
          <w:u w:val="none"/>
          <w:lang w:val="es-ES"/>
        </w:rPr>
        <w:t>, los niños se encuentran enfrentando nuevos desafíos y desarrollando aprendizajes cognitivos; asociados también a malos hábitos como el sedentarismo, inactividad física, obesidad y sobrepeso; pudiendo perjudicar su salud y su desarrollo físico. En otro aspecto, consideramos la condición física como la capacidad que tiene una persona para realizar a</w:t>
      </w:r>
      <w:r w:rsidR="002F6119">
        <w:rPr>
          <w:rStyle w:val="Hipervnculo"/>
          <w:rFonts w:ascii="Times New Roman" w:hAnsi="Times New Roman" w:cs="Times New Roman"/>
          <w:bCs/>
          <w:color w:val="auto"/>
          <w:sz w:val="24"/>
          <w:szCs w:val="24"/>
          <w:u w:val="none"/>
          <w:lang w:val="es-ES"/>
        </w:rPr>
        <w:t>ctividad física y/o ejercicio [1</w:t>
      </w:r>
      <w:r w:rsidRPr="0061595B">
        <w:rPr>
          <w:rStyle w:val="Hipervnculo"/>
          <w:rFonts w:ascii="Times New Roman" w:hAnsi="Times New Roman" w:cs="Times New Roman"/>
          <w:bCs/>
          <w:color w:val="auto"/>
          <w:sz w:val="24"/>
          <w:szCs w:val="24"/>
          <w:u w:val="none"/>
          <w:lang w:val="es-ES"/>
        </w:rPr>
        <w:t>]. En ese sentido, es conocido que tanto el desarrollo físico como psicomotor se verán afectados directamente con el nivel de sede</w:t>
      </w:r>
      <w:r w:rsidR="002F6119">
        <w:rPr>
          <w:rStyle w:val="Hipervnculo"/>
          <w:rFonts w:ascii="Times New Roman" w:hAnsi="Times New Roman" w:cs="Times New Roman"/>
          <w:bCs/>
          <w:color w:val="auto"/>
          <w:sz w:val="24"/>
          <w:szCs w:val="24"/>
          <w:u w:val="none"/>
          <w:lang w:val="es-ES"/>
        </w:rPr>
        <w:t>ntarismo e inactividad física [2</w:t>
      </w:r>
      <w:r w:rsidRPr="0061595B">
        <w:rPr>
          <w:rStyle w:val="Hipervnculo"/>
          <w:rFonts w:ascii="Times New Roman" w:hAnsi="Times New Roman" w:cs="Times New Roman"/>
          <w:bCs/>
          <w:color w:val="auto"/>
          <w:sz w:val="24"/>
          <w:szCs w:val="24"/>
          <w:u w:val="none"/>
          <w:lang w:val="es-ES"/>
        </w:rPr>
        <w:t>]. Respecto a nuestro país, la Encuesta Nacional de Salud (ENS) 2016-17 evaluó el sedentarismo en Chile. Al analizar niños de un rango de edad entre los 8 y 12 años, la encuesta detectó un 88,6% de sedentarismo en el año 2009-10, disminuyendo</w:t>
      </w:r>
      <w:r w:rsidR="002F6119">
        <w:rPr>
          <w:rStyle w:val="Hipervnculo"/>
          <w:rFonts w:ascii="Times New Roman" w:hAnsi="Times New Roman" w:cs="Times New Roman"/>
          <w:bCs/>
          <w:color w:val="auto"/>
          <w:sz w:val="24"/>
          <w:szCs w:val="24"/>
          <w:u w:val="none"/>
          <w:lang w:val="es-ES"/>
        </w:rPr>
        <w:t xml:space="preserve"> a un 87,2% en el año 2016-17 [3</w:t>
      </w:r>
      <w:r w:rsidRPr="0061595B">
        <w:rPr>
          <w:rStyle w:val="Hipervnculo"/>
          <w:rFonts w:ascii="Times New Roman" w:hAnsi="Times New Roman" w:cs="Times New Roman"/>
          <w:bCs/>
          <w:color w:val="auto"/>
          <w:sz w:val="24"/>
          <w:szCs w:val="24"/>
          <w:u w:val="none"/>
          <w:lang w:val="es-ES"/>
        </w:rPr>
        <w:t>]. Si bien las cifras disminuyen a través de los años, el porcentaje de sedentarismo sigue teniendo niveles alarmantes, lo cual podría determinar finalmente a un pobre desarrollo de habilidades motoras fundamentales (HMF) en la población chilena</w:t>
      </w:r>
      <w:r w:rsidR="008328E8" w:rsidRPr="0061595B">
        <w:rPr>
          <w:rStyle w:val="Hipervnculo"/>
          <w:rFonts w:ascii="Times New Roman" w:hAnsi="Times New Roman" w:cs="Times New Roman"/>
          <w:bCs/>
          <w:color w:val="auto"/>
          <w:sz w:val="24"/>
          <w:szCs w:val="24"/>
          <w:u w:val="none"/>
          <w:lang w:val="es-ES"/>
        </w:rPr>
        <w:t>.</w:t>
      </w:r>
      <w:r w:rsidR="008923F2">
        <w:rPr>
          <w:rStyle w:val="Hipervnculo"/>
          <w:rFonts w:ascii="Times New Roman" w:hAnsi="Times New Roman" w:cs="Times New Roman"/>
          <w:bCs/>
          <w:color w:val="auto"/>
          <w:sz w:val="24"/>
          <w:szCs w:val="24"/>
          <w:u w:val="none"/>
          <w:lang w:val="es-ES"/>
        </w:rPr>
        <w:t xml:space="preserve"> </w:t>
      </w:r>
      <w:r w:rsidRPr="0061595B">
        <w:rPr>
          <w:rStyle w:val="Hipervnculo"/>
          <w:rFonts w:ascii="Times New Roman" w:hAnsi="Times New Roman" w:cs="Times New Roman"/>
          <w:bCs/>
          <w:color w:val="auto"/>
          <w:sz w:val="24"/>
          <w:szCs w:val="24"/>
          <w:u w:val="none"/>
          <w:lang w:val="es-ES"/>
        </w:rPr>
        <w:t xml:space="preserve">Según lo anterior, se entiende que las habilidades motoras que adquiere una persona dependen tanto de los procesos de maduración, desarrollo y aprendizajes del individuo; como de la estimulación externa que recibe y la manera en la que estas interactúan. Además, el proceso de adquisición de habilidades se caracteriza por ser cambios secuenciales y </w:t>
      </w:r>
      <w:r w:rsidR="0061595B">
        <w:rPr>
          <w:rStyle w:val="Hipervnculo"/>
          <w:rFonts w:ascii="Times New Roman" w:hAnsi="Times New Roman" w:cs="Times New Roman"/>
          <w:bCs/>
          <w:color w:val="auto"/>
          <w:sz w:val="24"/>
          <w:szCs w:val="24"/>
          <w:u w:val="none"/>
          <w:lang w:val="es-ES"/>
        </w:rPr>
        <w:t>ordenados que tienen lugar a lo</w:t>
      </w:r>
      <w:r w:rsidRPr="0061595B">
        <w:rPr>
          <w:rStyle w:val="Hipervnculo"/>
          <w:rFonts w:ascii="Times New Roman" w:hAnsi="Times New Roman" w:cs="Times New Roman"/>
          <w:bCs/>
          <w:color w:val="auto"/>
          <w:sz w:val="24"/>
          <w:szCs w:val="24"/>
          <w:u w:val="none"/>
          <w:lang w:val="es-ES"/>
        </w:rPr>
        <w:t xml:space="preserve"> largo de</w:t>
      </w:r>
      <w:r w:rsidR="0061595B">
        <w:rPr>
          <w:rStyle w:val="Hipervnculo"/>
          <w:rFonts w:ascii="Times New Roman" w:hAnsi="Times New Roman" w:cs="Times New Roman"/>
          <w:bCs/>
          <w:color w:val="auto"/>
          <w:sz w:val="24"/>
          <w:szCs w:val="24"/>
          <w:u w:val="none"/>
          <w:lang w:val="es-ES"/>
        </w:rPr>
        <w:t xml:space="preserve"> los</w:t>
      </w:r>
      <w:r w:rsidR="002F6119">
        <w:rPr>
          <w:rStyle w:val="Hipervnculo"/>
          <w:rFonts w:ascii="Times New Roman" w:hAnsi="Times New Roman" w:cs="Times New Roman"/>
          <w:bCs/>
          <w:color w:val="auto"/>
          <w:sz w:val="24"/>
          <w:szCs w:val="24"/>
          <w:u w:val="none"/>
          <w:lang w:val="es-ES"/>
        </w:rPr>
        <w:t xml:space="preserve"> años [4</w:t>
      </w:r>
      <w:r w:rsidRPr="0061595B">
        <w:rPr>
          <w:rStyle w:val="Hipervnculo"/>
          <w:rFonts w:ascii="Times New Roman" w:hAnsi="Times New Roman" w:cs="Times New Roman"/>
          <w:bCs/>
          <w:color w:val="auto"/>
          <w:sz w:val="24"/>
          <w:szCs w:val="24"/>
          <w:u w:val="none"/>
          <w:lang w:val="es-ES"/>
        </w:rPr>
        <w:t xml:space="preserve">]. Es por esto </w:t>
      </w:r>
      <w:proofErr w:type="gramStart"/>
      <w:r w:rsidRPr="0061595B">
        <w:rPr>
          <w:rStyle w:val="Hipervnculo"/>
          <w:rFonts w:ascii="Times New Roman" w:hAnsi="Times New Roman" w:cs="Times New Roman"/>
          <w:bCs/>
          <w:color w:val="auto"/>
          <w:sz w:val="24"/>
          <w:szCs w:val="24"/>
          <w:u w:val="none"/>
          <w:lang w:val="es-ES"/>
        </w:rPr>
        <w:t>que</w:t>
      </w:r>
      <w:proofErr w:type="gramEnd"/>
      <w:r w:rsidRPr="0061595B">
        <w:rPr>
          <w:rStyle w:val="Hipervnculo"/>
          <w:rFonts w:ascii="Times New Roman" w:hAnsi="Times New Roman" w:cs="Times New Roman"/>
          <w:bCs/>
          <w:color w:val="auto"/>
          <w:sz w:val="24"/>
          <w:szCs w:val="24"/>
          <w:u w:val="none"/>
          <w:lang w:val="es-ES"/>
        </w:rPr>
        <w:t xml:space="preserve"> la </w:t>
      </w:r>
      <w:r w:rsidR="0061595B">
        <w:rPr>
          <w:rStyle w:val="Hipervnculo"/>
          <w:rFonts w:ascii="Times New Roman" w:hAnsi="Times New Roman" w:cs="Times New Roman"/>
          <w:bCs/>
          <w:color w:val="auto"/>
          <w:sz w:val="24"/>
          <w:szCs w:val="24"/>
          <w:u w:val="none"/>
          <w:lang w:val="es-ES"/>
        </w:rPr>
        <w:t>actividad física (</w:t>
      </w:r>
      <w:r w:rsidRPr="0061595B">
        <w:rPr>
          <w:rStyle w:val="Hipervnculo"/>
          <w:rFonts w:ascii="Times New Roman" w:hAnsi="Times New Roman" w:cs="Times New Roman"/>
          <w:bCs/>
          <w:color w:val="auto"/>
          <w:sz w:val="24"/>
          <w:szCs w:val="24"/>
          <w:u w:val="none"/>
          <w:lang w:val="es-ES"/>
        </w:rPr>
        <w:t>AF</w:t>
      </w:r>
      <w:r w:rsidR="0061595B">
        <w:rPr>
          <w:rStyle w:val="Hipervnculo"/>
          <w:rFonts w:ascii="Times New Roman" w:hAnsi="Times New Roman" w:cs="Times New Roman"/>
          <w:bCs/>
          <w:color w:val="auto"/>
          <w:sz w:val="24"/>
          <w:szCs w:val="24"/>
          <w:u w:val="none"/>
          <w:lang w:val="es-ES"/>
        </w:rPr>
        <w:t>)</w:t>
      </w:r>
      <w:r w:rsidRPr="0061595B">
        <w:rPr>
          <w:rStyle w:val="Hipervnculo"/>
          <w:rFonts w:ascii="Times New Roman" w:hAnsi="Times New Roman" w:cs="Times New Roman"/>
          <w:bCs/>
          <w:color w:val="auto"/>
          <w:sz w:val="24"/>
          <w:szCs w:val="24"/>
          <w:u w:val="none"/>
          <w:lang w:val="es-ES"/>
        </w:rPr>
        <w:t xml:space="preserve"> es un factor determinante en el desarrollo óptimo de la niñez, cumpliendo un rol como potenciador de las habilidades motoras. Sin embargo, estos mismos estudios mencionan la necesidad de profundizar en el área para comprender de mejor manera la variabilidad de factores que influencian a este sistema, como los emocionales, sociales o cognitivos</w:t>
      </w:r>
      <w:r w:rsidR="00E460CA" w:rsidRPr="0061595B">
        <w:rPr>
          <w:rStyle w:val="Hipervnculo"/>
          <w:rFonts w:ascii="Times New Roman" w:hAnsi="Times New Roman" w:cs="Times New Roman"/>
          <w:bCs/>
          <w:color w:val="auto"/>
          <w:sz w:val="24"/>
          <w:szCs w:val="24"/>
          <w:u w:val="none"/>
          <w:lang w:val="es-ES"/>
        </w:rPr>
        <w:t>.</w:t>
      </w:r>
      <w:r w:rsidR="008923F2">
        <w:rPr>
          <w:rStyle w:val="Hipervnculo"/>
          <w:rFonts w:ascii="Times New Roman" w:hAnsi="Times New Roman" w:cs="Times New Roman"/>
          <w:bCs/>
          <w:color w:val="auto"/>
          <w:sz w:val="24"/>
          <w:szCs w:val="24"/>
          <w:u w:val="none"/>
          <w:lang w:val="es-ES"/>
        </w:rPr>
        <w:t xml:space="preserve"> </w:t>
      </w:r>
      <w:r w:rsidRPr="0061595B">
        <w:rPr>
          <w:rStyle w:val="Hipervnculo"/>
          <w:rFonts w:ascii="Times New Roman" w:hAnsi="Times New Roman" w:cs="Times New Roman"/>
          <w:bCs/>
          <w:color w:val="auto"/>
          <w:sz w:val="24"/>
          <w:szCs w:val="24"/>
          <w:u w:val="none"/>
          <w:lang w:val="es-ES"/>
        </w:rPr>
        <w:t>Teniendo en consideración estos antecedentes se</w:t>
      </w:r>
      <w:r w:rsidR="001E1456">
        <w:rPr>
          <w:rStyle w:val="Hipervnculo"/>
          <w:rFonts w:ascii="Times New Roman" w:hAnsi="Times New Roman" w:cs="Times New Roman"/>
          <w:bCs/>
          <w:color w:val="auto"/>
          <w:sz w:val="24"/>
          <w:szCs w:val="24"/>
          <w:u w:val="none"/>
          <w:lang w:val="es-ES"/>
        </w:rPr>
        <w:t xml:space="preserve"> considera necesario definir </w:t>
      </w:r>
      <w:r w:rsidRPr="0061595B">
        <w:rPr>
          <w:rStyle w:val="Hipervnculo"/>
          <w:rFonts w:ascii="Times New Roman" w:hAnsi="Times New Roman" w:cs="Times New Roman"/>
          <w:bCs/>
          <w:color w:val="auto"/>
          <w:sz w:val="24"/>
          <w:szCs w:val="24"/>
          <w:u w:val="none"/>
          <w:lang w:val="es-ES"/>
        </w:rPr>
        <w:t>aquellos aspectos esenciales relacionados con la condición física y las HMF, como</w:t>
      </w:r>
      <w:r w:rsidR="001E1456">
        <w:rPr>
          <w:rStyle w:val="Hipervnculo"/>
          <w:rFonts w:ascii="Times New Roman" w:hAnsi="Times New Roman" w:cs="Times New Roman"/>
          <w:bCs/>
          <w:color w:val="auto"/>
          <w:sz w:val="24"/>
          <w:szCs w:val="24"/>
          <w:u w:val="none"/>
          <w:lang w:val="es-ES"/>
        </w:rPr>
        <w:t xml:space="preserve"> el s</w:t>
      </w:r>
      <w:r w:rsidR="001E1456">
        <w:rPr>
          <w:rStyle w:val="Hipervnculo"/>
          <w:rFonts w:ascii="Times New Roman" w:hAnsi="Times New Roman" w:cs="Times New Roman"/>
          <w:color w:val="auto"/>
          <w:sz w:val="24"/>
          <w:szCs w:val="24"/>
          <w:u w:val="none"/>
          <w:lang w:val="es-ES"/>
        </w:rPr>
        <w:t>edentarismo e inactividad física en niños y a</w:t>
      </w:r>
      <w:r w:rsidR="008328E8" w:rsidRPr="001E1456">
        <w:rPr>
          <w:rStyle w:val="Hipervnculo"/>
          <w:rFonts w:ascii="Times New Roman" w:hAnsi="Times New Roman" w:cs="Times New Roman"/>
          <w:color w:val="auto"/>
          <w:sz w:val="24"/>
          <w:szCs w:val="24"/>
          <w:u w:val="none"/>
          <w:lang w:val="es-ES"/>
        </w:rPr>
        <w:t>dolescentes</w:t>
      </w:r>
      <w:r w:rsidR="001E1456">
        <w:rPr>
          <w:rStyle w:val="Hipervnculo"/>
          <w:rFonts w:ascii="Times New Roman" w:hAnsi="Times New Roman" w:cs="Times New Roman"/>
          <w:color w:val="auto"/>
          <w:sz w:val="24"/>
          <w:szCs w:val="24"/>
          <w:u w:val="none"/>
          <w:lang w:val="es-ES"/>
        </w:rPr>
        <w:t>;</w:t>
      </w:r>
      <w:r w:rsidR="001E1456">
        <w:rPr>
          <w:rStyle w:val="Hipervnculo"/>
          <w:rFonts w:ascii="Times New Roman" w:hAnsi="Times New Roman" w:cs="Times New Roman"/>
          <w:bCs/>
          <w:color w:val="auto"/>
          <w:sz w:val="24"/>
          <w:szCs w:val="24"/>
          <w:u w:val="none"/>
          <w:lang w:val="es-ES"/>
        </w:rPr>
        <w:t xml:space="preserve"> las </w:t>
      </w:r>
      <w:r w:rsidR="008328E8" w:rsidRPr="001E1456">
        <w:rPr>
          <w:rStyle w:val="Hipervnculo"/>
          <w:rFonts w:ascii="Times New Roman" w:hAnsi="Times New Roman" w:cs="Times New Roman"/>
          <w:color w:val="auto"/>
          <w:sz w:val="24"/>
          <w:szCs w:val="24"/>
          <w:u w:val="none"/>
          <w:lang w:val="es-ES"/>
        </w:rPr>
        <w:t>HMF</w:t>
      </w:r>
      <w:r w:rsidR="001E1456">
        <w:rPr>
          <w:rStyle w:val="Hipervnculo"/>
          <w:rFonts w:ascii="Times New Roman" w:hAnsi="Times New Roman" w:cs="Times New Roman"/>
          <w:b/>
          <w:color w:val="auto"/>
          <w:sz w:val="24"/>
          <w:szCs w:val="24"/>
          <w:u w:val="none"/>
          <w:lang w:val="es-ES"/>
        </w:rPr>
        <w:t>,</w:t>
      </w:r>
      <w:r w:rsidR="001E1456">
        <w:rPr>
          <w:rStyle w:val="Hipervnculo"/>
          <w:rFonts w:ascii="Times New Roman" w:hAnsi="Times New Roman" w:cs="Times New Roman"/>
          <w:bCs/>
          <w:color w:val="auto"/>
          <w:sz w:val="24"/>
          <w:szCs w:val="24"/>
          <w:u w:val="none"/>
          <w:lang w:val="es-ES"/>
        </w:rPr>
        <w:t xml:space="preserve"> definidas</w:t>
      </w:r>
      <w:r w:rsidRPr="001E1456">
        <w:rPr>
          <w:rStyle w:val="Hipervnculo"/>
          <w:rFonts w:ascii="Times New Roman" w:hAnsi="Times New Roman" w:cs="Times New Roman"/>
          <w:bCs/>
          <w:color w:val="auto"/>
          <w:sz w:val="24"/>
          <w:szCs w:val="24"/>
          <w:u w:val="none"/>
          <w:lang w:val="es-ES"/>
        </w:rPr>
        <w:t xml:space="preserve"> como una actividad motora común la cual sirve como la base para actividades motoras más avanzadas y altamente específicas, incluyendo habilidades tales como correr, saltar y arrojar entre otros (</w:t>
      </w:r>
      <w:proofErr w:type="spellStart"/>
      <w:r w:rsidRPr="001E1456">
        <w:rPr>
          <w:rStyle w:val="Hipervnculo"/>
          <w:rFonts w:ascii="Times New Roman" w:hAnsi="Times New Roman" w:cs="Times New Roman"/>
          <w:bCs/>
          <w:color w:val="auto"/>
          <w:sz w:val="24"/>
          <w:szCs w:val="24"/>
          <w:u w:val="none"/>
          <w:lang w:val="es-ES"/>
        </w:rPr>
        <w:t>Wickstrom</w:t>
      </w:r>
      <w:proofErr w:type="spellEnd"/>
      <w:r w:rsidRPr="001E1456">
        <w:rPr>
          <w:rStyle w:val="Hipervnculo"/>
          <w:rFonts w:ascii="Times New Roman" w:hAnsi="Times New Roman" w:cs="Times New Roman"/>
          <w:bCs/>
          <w:color w:val="auto"/>
          <w:sz w:val="24"/>
          <w:szCs w:val="24"/>
          <w:u w:val="none"/>
          <w:lang w:val="es-ES"/>
        </w:rPr>
        <w:t>, 1977)</w:t>
      </w:r>
      <w:r w:rsidR="001E1456">
        <w:rPr>
          <w:rStyle w:val="Hipervnculo"/>
          <w:rFonts w:ascii="Times New Roman" w:hAnsi="Times New Roman" w:cs="Times New Roman"/>
          <w:bCs/>
          <w:color w:val="auto"/>
          <w:sz w:val="24"/>
          <w:szCs w:val="24"/>
          <w:u w:val="none"/>
          <w:lang w:val="es-ES"/>
        </w:rPr>
        <w:t xml:space="preserve">, </w:t>
      </w:r>
      <w:r w:rsidRPr="001E1456">
        <w:rPr>
          <w:rStyle w:val="Hipervnculo"/>
          <w:rFonts w:ascii="Times New Roman" w:hAnsi="Times New Roman" w:cs="Times New Roman"/>
          <w:bCs/>
          <w:color w:val="auto"/>
          <w:sz w:val="24"/>
          <w:szCs w:val="24"/>
          <w:u w:val="none"/>
          <w:lang w:val="es-ES"/>
        </w:rPr>
        <w:t>operativamente definidas como los "bloques de construcción" de los movimientos más complejos requeridos para participar en deportes, juegos u otra actividad f</w:t>
      </w:r>
      <w:r w:rsidR="002F6119">
        <w:rPr>
          <w:rStyle w:val="Hipervnculo"/>
          <w:rFonts w:ascii="Times New Roman" w:hAnsi="Times New Roman" w:cs="Times New Roman"/>
          <w:bCs/>
          <w:color w:val="auto"/>
          <w:sz w:val="24"/>
          <w:szCs w:val="24"/>
          <w:u w:val="none"/>
          <w:lang w:val="es-ES"/>
        </w:rPr>
        <w:t>ísica específica del contexto [5</w:t>
      </w:r>
      <w:r w:rsidRPr="001E1456">
        <w:rPr>
          <w:rStyle w:val="Hipervnculo"/>
          <w:rFonts w:ascii="Times New Roman" w:hAnsi="Times New Roman" w:cs="Times New Roman"/>
          <w:bCs/>
          <w:color w:val="auto"/>
          <w:sz w:val="24"/>
          <w:szCs w:val="24"/>
          <w:u w:val="none"/>
          <w:lang w:val="es-ES"/>
        </w:rPr>
        <w:t>]</w:t>
      </w:r>
      <w:r w:rsidR="001E1456">
        <w:rPr>
          <w:rStyle w:val="Hipervnculo"/>
          <w:rFonts w:ascii="Times New Roman" w:hAnsi="Times New Roman" w:cs="Times New Roman"/>
          <w:bCs/>
          <w:color w:val="auto"/>
          <w:sz w:val="24"/>
          <w:szCs w:val="24"/>
          <w:u w:val="none"/>
          <w:lang w:val="es-ES"/>
        </w:rPr>
        <w:t>; y la c</w:t>
      </w:r>
      <w:r w:rsidR="001E1456">
        <w:rPr>
          <w:rStyle w:val="Hipervnculo"/>
          <w:rFonts w:ascii="Times New Roman" w:hAnsi="Times New Roman" w:cs="Times New Roman"/>
          <w:color w:val="auto"/>
          <w:sz w:val="24"/>
          <w:szCs w:val="24"/>
          <w:u w:val="none"/>
          <w:lang w:val="es-ES"/>
        </w:rPr>
        <w:t>ondición física para la salud en n</w:t>
      </w:r>
      <w:r w:rsidR="008328E8" w:rsidRPr="001E1456">
        <w:rPr>
          <w:rStyle w:val="Hipervnculo"/>
          <w:rFonts w:ascii="Times New Roman" w:hAnsi="Times New Roman" w:cs="Times New Roman"/>
          <w:color w:val="auto"/>
          <w:sz w:val="24"/>
          <w:szCs w:val="24"/>
          <w:u w:val="none"/>
          <w:lang w:val="es-ES"/>
        </w:rPr>
        <w:t>iños</w:t>
      </w:r>
      <w:r w:rsidR="001E1456">
        <w:rPr>
          <w:rStyle w:val="Hipervnculo"/>
          <w:rFonts w:ascii="Times New Roman" w:hAnsi="Times New Roman" w:cs="Times New Roman"/>
          <w:bCs/>
          <w:color w:val="auto"/>
          <w:sz w:val="24"/>
          <w:szCs w:val="24"/>
          <w:u w:val="none"/>
          <w:lang w:val="es-ES"/>
        </w:rPr>
        <w:t xml:space="preserve"> que se refiere a</w:t>
      </w:r>
      <w:r w:rsidRPr="001E1456">
        <w:rPr>
          <w:rStyle w:val="Hipervnculo"/>
          <w:rFonts w:ascii="Times New Roman" w:hAnsi="Times New Roman" w:cs="Times New Roman"/>
          <w:bCs/>
          <w:color w:val="auto"/>
          <w:sz w:val="24"/>
          <w:szCs w:val="24"/>
          <w:u w:val="none"/>
          <w:lang w:val="es-ES"/>
        </w:rPr>
        <w:t xml:space="preserve"> la habilidad que tienen estos para realizar actividades de la vida diaria con vigor, así como aquellos atributos y capacidades que se asocian con un menor riesgo de enfermedades crónicas y muerte prematura. La </w:t>
      </w:r>
      <w:r w:rsidRPr="001E1456">
        <w:rPr>
          <w:rStyle w:val="Hipervnculo"/>
          <w:rFonts w:ascii="Times New Roman" w:hAnsi="Times New Roman" w:cs="Times New Roman"/>
          <w:bCs/>
          <w:color w:val="auto"/>
          <w:sz w:val="24"/>
          <w:szCs w:val="24"/>
          <w:u w:val="none"/>
          <w:lang w:val="es-ES"/>
        </w:rPr>
        <w:lastRenderedPageBreak/>
        <w:t>condición física relacionada con la salud incluye como principales componentes</w:t>
      </w:r>
      <w:r w:rsidR="001E1456">
        <w:rPr>
          <w:rStyle w:val="Hipervnculo"/>
          <w:rFonts w:ascii="Times New Roman" w:hAnsi="Times New Roman" w:cs="Times New Roman"/>
          <w:bCs/>
          <w:color w:val="auto"/>
          <w:sz w:val="24"/>
          <w:szCs w:val="24"/>
          <w:u w:val="none"/>
          <w:lang w:val="es-ES"/>
        </w:rPr>
        <w:t xml:space="preserve"> la</w:t>
      </w:r>
      <w:r w:rsidR="001E1456" w:rsidRPr="001E1456">
        <w:rPr>
          <w:rStyle w:val="Hipervnculo"/>
          <w:rFonts w:ascii="Times New Roman" w:hAnsi="Times New Roman" w:cs="Times New Roman"/>
          <w:bCs/>
          <w:color w:val="auto"/>
          <w:sz w:val="24"/>
          <w:szCs w:val="24"/>
          <w:u w:val="none"/>
          <w:lang w:val="es-ES"/>
        </w:rPr>
        <w:t xml:space="preserve"> capacidad aérobica, capacidad musculo-esquelé</w:t>
      </w:r>
      <w:r w:rsidR="001E1456">
        <w:rPr>
          <w:rStyle w:val="Hipervnculo"/>
          <w:rFonts w:ascii="Times New Roman" w:hAnsi="Times New Roman" w:cs="Times New Roman"/>
          <w:bCs/>
          <w:color w:val="auto"/>
          <w:sz w:val="24"/>
          <w:szCs w:val="24"/>
          <w:u w:val="none"/>
          <w:lang w:val="es-ES"/>
        </w:rPr>
        <w:t xml:space="preserve">tica, y composición corporal </w:t>
      </w:r>
      <w:r w:rsidR="002F6119">
        <w:rPr>
          <w:rStyle w:val="Hipervnculo"/>
          <w:rFonts w:ascii="Times New Roman" w:hAnsi="Times New Roman" w:cs="Times New Roman"/>
          <w:bCs/>
          <w:color w:val="auto"/>
          <w:sz w:val="24"/>
          <w:szCs w:val="24"/>
          <w:u w:val="none"/>
          <w:lang w:val="es-ES"/>
        </w:rPr>
        <w:t>[6</w:t>
      </w:r>
      <w:r w:rsidR="001E1456" w:rsidRPr="001E1456">
        <w:rPr>
          <w:rStyle w:val="Hipervnculo"/>
          <w:rFonts w:ascii="Times New Roman" w:hAnsi="Times New Roman" w:cs="Times New Roman"/>
          <w:bCs/>
          <w:color w:val="auto"/>
          <w:sz w:val="24"/>
          <w:szCs w:val="24"/>
          <w:u w:val="none"/>
          <w:lang w:val="es-ES"/>
        </w:rPr>
        <w:t>].</w:t>
      </w:r>
    </w:p>
    <w:p w:rsidR="00685CDA" w:rsidRDefault="00685CDA" w:rsidP="008923F2">
      <w:pPr>
        <w:spacing w:after="0" w:line="240" w:lineRule="auto"/>
        <w:ind w:firstLine="708"/>
        <w:jc w:val="both"/>
        <w:rPr>
          <w:rStyle w:val="Hipervnculo"/>
          <w:rFonts w:ascii="Times New Roman" w:hAnsi="Times New Roman" w:cs="Times New Roman"/>
          <w:bCs/>
          <w:color w:val="auto"/>
          <w:sz w:val="24"/>
          <w:szCs w:val="24"/>
          <w:u w:val="none"/>
          <w:lang w:val="es-ES"/>
        </w:rPr>
      </w:pPr>
    </w:p>
    <w:p w:rsidR="008328E8" w:rsidRPr="0061595B" w:rsidRDefault="001E1456" w:rsidP="008923F2">
      <w:pPr>
        <w:spacing w:after="0" w:line="240" w:lineRule="auto"/>
        <w:ind w:firstLine="708"/>
        <w:jc w:val="both"/>
        <w:rPr>
          <w:rStyle w:val="Hipervnculo"/>
          <w:rFonts w:ascii="Times New Roman" w:hAnsi="Times New Roman" w:cs="Times New Roman"/>
          <w:bCs/>
          <w:color w:val="auto"/>
          <w:sz w:val="24"/>
          <w:szCs w:val="24"/>
          <w:u w:val="none"/>
          <w:lang w:val="es-ES"/>
        </w:rPr>
      </w:pPr>
      <w:r w:rsidRPr="001E1456">
        <w:rPr>
          <w:rStyle w:val="Hipervnculo"/>
          <w:rFonts w:ascii="Times New Roman" w:hAnsi="Times New Roman" w:cs="Times New Roman"/>
          <w:bCs/>
          <w:color w:val="auto"/>
          <w:sz w:val="24"/>
          <w:szCs w:val="24"/>
          <w:u w:val="none"/>
          <w:lang w:val="es-ES"/>
        </w:rPr>
        <w:t xml:space="preserve"> La infancia y la adolescencia son el origen de la enfermedad cardiovascular, por esto, es trascendental la prevención primaria de esta y otras patologías asociadas al sedentarismo</w:t>
      </w:r>
      <w:r>
        <w:rPr>
          <w:rStyle w:val="Hipervnculo"/>
          <w:rFonts w:ascii="Times New Roman" w:hAnsi="Times New Roman" w:cs="Times New Roman"/>
          <w:bCs/>
          <w:color w:val="auto"/>
          <w:sz w:val="24"/>
          <w:szCs w:val="24"/>
          <w:u w:val="none"/>
          <w:lang w:val="es-ES"/>
        </w:rPr>
        <w:t>.</w:t>
      </w:r>
      <w:r w:rsidR="008923F2">
        <w:rPr>
          <w:rStyle w:val="Hipervnculo"/>
          <w:rFonts w:ascii="Times New Roman" w:hAnsi="Times New Roman" w:cs="Times New Roman"/>
          <w:bCs/>
          <w:color w:val="auto"/>
          <w:sz w:val="24"/>
          <w:szCs w:val="24"/>
          <w:u w:val="none"/>
          <w:lang w:val="es-ES"/>
        </w:rPr>
        <w:t xml:space="preserve"> </w:t>
      </w:r>
      <w:r w:rsidR="00847E01" w:rsidRPr="0061595B">
        <w:rPr>
          <w:rStyle w:val="Hipervnculo"/>
          <w:rFonts w:ascii="Times New Roman" w:hAnsi="Times New Roman" w:cs="Times New Roman"/>
          <w:bCs/>
          <w:color w:val="auto"/>
          <w:sz w:val="24"/>
          <w:szCs w:val="24"/>
          <w:u w:val="none"/>
          <w:lang w:val="es-ES"/>
        </w:rPr>
        <w:t>En base a lo expuesto, varios modelos de desarrollo motor enfatizan la importancia del desarrollo de las HMF como un prerrequisito para el compromiso de la actividad física durante la niñez, como el modelo de asociación dinámica (</w:t>
      </w:r>
      <w:proofErr w:type="spellStart"/>
      <w:r w:rsidR="00847E01" w:rsidRPr="0061595B">
        <w:rPr>
          <w:rStyle w:val="Hipervnculo"/>
          <w:rFonts w:ascii="Times New Roman" w:hAnsi="Times New Roman" w:cs="Times New Roman"/>
          <w:bCs/>
          <w:color w:val="auto"/>
          <w:sz w:val="24"/>
          <w:szCs w:val="24"/>
          <w:u w:val="none"/>
          <w:lang w:val="es-ES"/>
        </w:rPr>
        <w:t>Stodden</w:t>
      </w:r>
      <w:proofErr w:type="spellEnd"/>
      <w:r w:rsidR="00847E01" w:rsidRPr="0061595B">
        <w:rPr>
          <w:rStyle w:val="Hipervnculo"/>
          <w:rFonts w:ascii="Times New Roman" w:hAnsi="Times New Roman" w:cs="Times New Roman"/>
          <w:bCs/>
          <w:color w:val="auto"/>
          <w:sz w:val="24"/>
          <w:szCs w:val="24"/>
          <w:u w:val="none"/>
          <w:lang w:val="es-ES"/>
        </w:rPr>
        <w:t xml:space="preserve"> et al. 2008) y el modelo jerárquico (</w:t>
      </w:r>
      <w:proofErr w:type="spellStart"/>
      <w:r w:rsidR="00847E01" w:rsidRPr="0061595B">
        <w:rPr>
          <w:rStyle w:val="Hipervnculo"/>
          <w:rFonts w:ascii="Times New Roman" w:hAnsi="Times New Roman" w:cs="Times New Roman"/>
          <w:bCs/>
          <w:color w:val="auto"/>
          <w:sz w:val="24"/>
          <w:szCs w:val="24"/>
          <w:u w:val="none"/>
          <w:lang w:val="es-ES"/>
        </w:rPr>
        <w:t>Seefeldt</w:t>
      </w:r>
      <w:proofErr w:type="spellEnd"/>
      <w:r w:rsidR="00847E01" w:rsidRPr="0061595B">
        <w:rPr>
          <w:rStyle w:val="Hipervnculo"/>
          <w:rFonts w:ascii="Times New Roman" w:hAnsi="Times New Roman" w:cs="Times New Roman"/>
          <w:bCs/>
          <w:color w:val="auto"/>
          <w:sz w:val="24"/>
          <w:szCs w:val="24"/>
          <w:u w:val="none"/>
          <w:lang w:val="es-ES"/>
        </w:rPr>
        <w:t xml:space="preserve">, 1980). En el caso de </w:t>
      </w:r>
      <w:proofErr w:type="spellStart"/>
      <w:r w:rsidR="00847E01" w:rsidRPr="0061595B">
        <w:rPr>
          <w:rStyle w:val="Hipervnculo"/>
          <w:rFonts w:ascii="Times New Roman" w:hAnsi="Times New Roman" w:cs="Times New Roman"/>
          <w:bCs/>
          <w:color w:val="auto"/>
          <w:sz w:val="24"/>
          <w:szCs w:val="24"/>
          <w:u w:val="none"/>
          <w:lang w:val="es-ES"/>
        </w:rPr>
        <w:t>Stodden</w:t>
      </w:r>
      <w:proofErr w:type="spellEnd"/>
      <w:r w:rsidR="00847E01" w:rsidRPr="0061595B">
        <w:rPr>
          <w:rStyle w:val="Hipervnculo"/>
          <w:rFonts w:ascii="Times New Roman" w:hAnsi="Times New Roman" w:cs="Times New Roman"/>
          <w:bCs/>
          <w:color w:val="auto"/>
          <w:sz w:val="24"/>
          <w:szCs w:val="24"/>
          <w:u w:val="none"/>
          <w:lang w:val="es-ES"/>
        </w:rPr>
        <w:t>, sugirió que a medida que aumenta la competencia de las HMF, la participación en</w:t>
      </w:r>
      <w:r w:rsidR="002F6119">
        <w:rPr>
          <w:rStyle w:val="Hipervnculo"/>
          <w:rFonts w:ascii="Times New Roman" w:hAnsi="Times New Roman" w:cs="Times New Roman"/>
          <w:bCs/>
          <w:color w:val="auto"/>
          <w:sz w:val="24"/>
          <w:szCs w:val="24"/>
          <w:u w:val="none"/>
          <w:lang w:val="es-ES"/>
        </w:rPr>
        <w:t xml:space="preserve"> la AF también aumentará [7 - 8</w:t>
      </w:r>
      <w:r w:rsidR="00847E01" w:rsidRPr="0061595B">
        <w:rPr>
          <w:rStyle w:val="Hipervnculo"/>
          <w:rFonts w:ascii="Times New Roman" w:hAnsi="Times New Roman" w:cs="Times New Roman"/>
          <w:bCs/>
          <w:color w:val="auto"/>
          <w:sz w:val="24"/>
          <w:szCs w:val="24"/>
          <w:u w:val="none"/>
          <w:lang w:val="es-ES"/>
        </w:rPr>
        <w:t xml:space="preserve">]. Este modelo propone 3 hipótesis, que se relacionan con la edad y factores externos, los cuales, a medida que avanza el tiempo van fortaleciendo su relación, aumentado la precisión de la acción y su capacidad para corregirla hasta llegar a dominar completamente la habilidad motora en la adolescencia. Además, por su parte, </w:t>
      </w:r>
      <w:proofErr w:type="spellStart"/>
      <w:r w:rsidR="00847E01" w:rsidRPr="0061595B">
        <w:rPr>
          <w:rStyle w:val="Hipervnculo"/>
          <w:rFonts w:ascii="Times New Roman" w:hAnsi="Times New Roman" w:cs="Times New Roman"/>
          <w:bCs/>
          <w:color w:val="auto"/>
          <w:sz w:val="24"/>
          <w:szCs w:val="24"/>
          <w:u w:val="none"/>
          <w:lang w:val="es-ES"/>
        </w:rPr>
        <w:t>Gallahue</w:t>
      </w:r>
      <w:proofErr w:type="spellEnd"/>
      <w:r w:rsidR="00847E01" w:rsidRPr="0061595B">
        <w:rPr>
          <w:rStyle w:val="Hipervnculo"/>
          <w:rFonts w:ascii="Times New Roman" w:hAnsi="Times New Roman" w:cs="Times New Roman"/>
          <w:bCs/>
          <w:color w:val="auto"/>
          <w:sz w:val="24"/>
          <w:szCs w:val="24"/>
          <w:u w:val="none"/>
          <w:lang w:val="es-ES"/>
        </w:rPr>
        <w:t xml:space="preserve"> clasifica por etapas inicial, elemental y madura; y desde su trabajo enfatiza que la mayoría de los niños no adquieren el rendimiento más competente en las HMF durante la etapa madur</w:t>
      </w:r>
      <w:r w:rsidR="002F6119">
        <w:rPr>
          <w:rStyle w:val="Hipervnculo"/>
          <w:rFonts w:ascii="Times New Roman" w:hAnsi="Times New Roman" w:cs="Times New Roman"/>
          <w:bCs/>
          <w:color w:val="auto"/>
          <w:sz w:val="24"/>
          <w:szCs w:val="24"/>
          <w:u w:val="none"/>
          <w:lang w:val="es-ES"/>
        </w:rPr>
        <w:t>a [9</w:t>
      </w:r>
      <w:r w:rsidR="00847E01" w:rsidRPr="0061595B">
        <w:rPr>
          <w:rStyle w:val="Hipervnculo"/>
          <w:rFonts w:ascii="Times New Roman" w:hAnsi="Times New Roman" w:cs="Times New Roman"/>
          <w:bCs/>
          <w:color w:val="auto"/>
          <w:sz w:val="24"/>
          <w:szCs w:val="24"/>
          <w:u w:val="none"/>
          <w:lang w:val="es-ES"/>
        </w:rPr>
        <w:t>], siendo más importante el desarrollo en etapas iniciales</w:t>
      </w:r>
      <w:r w:rsidR="008328E8" w:rsidRPr="0061595B">
        <w:rPr>
          <w:rStyle w:val="Hipervnculo"/>
          <w:rFonts w:ascii="Times New Roman" w:hAnsi="Times New Roman" w:cs="Times New Roman"/>
          <w:bCs/>
          <w:color w:val="auto"/>
          <w:sz w:val="24"/>
          <w:szCs w:val="24"/>
          <w:u w:val="none"/>
          <w:lang w:val="es-ES"/>
        </w:rPr>
        <w:t>.</w:t>
      </w:r>
    </w:p>
    <w:p w:rsidR="008328E8" w:rsidRPr="0061595B" w:rsidRDefault="008328E8" w:rsidP="008328E8">
      <w:pPr>
        <w:spacing w:after="0" w:line="240" w:lineRule="auto"/>
        <w:jc w:val="both"/>
        <w:rPr>
          <w:rStyle w:val="Hipervnculo"/>
          <w:rFonts w:ascii="Times New Roman" w:hAnsi="Times New Roman" w:cs="Times New Roman"/>
          <w:bCs/>
          <w:color w:val="auto"/>
          <w:sz w:val="24"/>
          <w:szCs w:val="24"/>
          <w:u w:val="none"/>
          <w:lang w:val="es-ES"/>
        </w:rPr>
      </w:pPr>
    </w:p>
    <w:p w:rsidR="007655BD" w:rsidRPr="0061595B" w:rsidRDefault="008328E8" w:rsidP="008328E8">
      <w:pPr>
        <w:spacing w:after="0" w:line="240" w:lineRule="auto"/>
        <w:jc w:val="both"/>
        <w:rPr>
          <w:rStyle w:val="Hipervnculo"/>
          <w:rFonts w:ascii="Times New Roman" w:hAnsi="Times New Roman" w:cs="Times New Roman"/>
          <w:bCs/>
          <w:color w:val="auto"/>
          <w:sz w:val="24"/>
          <w:szCs w:val="24"/>
          <w:u w:val="none"/>
          <w:lang w:val="es-ES"/>
        </w:rPr>
      </w:pPr>
      <w:r w:rsidRPr="0061595B">
        <w:rPr>
          <w:rStyle w:val="Hipervnculo"/>
          <w:rFonts w:ascii="Times New Roman" w:hAnsi="Times New Roman" w:cs="Times New Roman"/>
          <w:bCs/>
          <w:color w:val="auto"/>
          <w:sz w:val="24"/>
          <w:szCs w:val="24"/>
          <w:u w:val="none"/>
          <w:lang w:val="es-ES"/>
        </w:rPr>
        <w:tab/>
      </w:r>
      <w:r w:rsidR="00847E01" w:rsidRPr="0061595B">
        <w:rPr>
          <w:rStyle w:val="Hipervnculo"/>
          <w:rFonts w:ascii="Times New Roman" w:hAnsi="Times New Roman" w:cs="Times New Roman"/>
          <w:bCs/>
          <w:color w:val="auto"/>
          <w:sz w:val="24"/>
          <w:szCs w:val="24"/>
          <w:u w:val="none"/>
          <w:lang w:val="es-ES"/>
        </w:rPr>
        <w:t>De esta manera,</w:t>
      </w:r>
      <w:r w:rsidR="001E1456">
        <w:rPr>
          <w:rStyle w:val="Hipervnculo"/>
          <w:rFonts w:ascii="Times New Roman" w:hAnsi="Times New Roman" w:cs="Times New Roman"/>
          <w:bCs/>
          <w:color w:val="auto"/>
          <w:sz w:val="24"/>
          <w:szCs w:val="24"/>
          <w:u w:val="none"/>
          <w:lang w:val="es-ES"/>
        </w:rPr>
        <w:t xml:space="preserve"> en este estudio</w:t>
      </w:r>
      <w:r w:rsidR="00847E01" w:rsidRPr="0061595B">
        <w:rPr>
          <w:rStyle w:val="Hipervnculo"/>
          <w:rFonts w:ascii="Times New Roman" w:hAnsi="Times New Roman" w:cs="Times New Roman"/>
          <w:bCs/>
          <w:color w:val="auto"/>
          <w:sz w:val="24"/>
          <w:szCs w:val="24"/>
          <w:u w:val="none"/>
          <w:lang w:val="es-ES"/>
        </w:rPr>
        <w:t xml:space="preserve"> se </w:t>
      </w:r>
      <w:r w:rsidR="001E1456">
        <w:rPr>
          <w:rStyle w:val="Hipervnculo"/>
          <w:rFonts w:ascii="Times New Roman" w:hAnsi="Times New Roman" w:cs="Times New Roman"/>
          <w:bCs/>
          <w:color w:val="auto"/>
          <w:sz w:val="24"/>
          <w:szCs w:val="24"/>
          <w:u w:val="none"/>
          <w:lang w:val="es-ES"/>
        </w:rPr>
        <w:t>plantea</w:t>
      </w:r>
      <w:r w:rsidR="00847E01" w:rsidRPr="0061595B">
        <w:rPr>
          <w:rStyle w:val="Hipervnculo"/>
          <w:rFonts w:ascii="Times New Roman" w:hAnsi="Times New Roman" w:cs="Times New Roman"/>
          <w:bCs/>
          <w:color w:val="auto"/>
          <w:sz w:val="24"/>
          <w:szCs w:val="24"/>
          <w:u w:val="none"/>
          <w:lang w:val="es-ES"/>
        </w:rPr>
        <w:t xml:space="preserve"> determinar la relación entre la coordinación-agilidad motriz y la condición física para la salud en niños de tercer ciclo básico de dos colegios de la ciudad de Antofagasta durante el año 2019, mediante la comparación de los factores de tiempo y puntaje en la Prueba de 6 Conos de Coordinación-Agilidad Motriz del Consejo Académico Nacional de Educación Física de Chile (Prueba CANEF) y el consumo máximo de oxígeno</w:t>
      </w:r>
      <w:r w:rsidR="00BD5ECA">
        <w:rPr>
          <w:rStyle w:val="Hipervnculo"/>
          <w:rFonts w:ascii="Times New Roman" w:hAnsi="Times New Roman" w:cs="Times New Roman"/>
          <w:bCs/>
          <w:color w:val="auto"/>
          <w:sz w:val="24"/>
          <w:szCs w:val="24"/>
          <w:u w:val="none"/>
          <w:lang w:val="es-ES"/>
        </w:rPr>
        <w:t xml:space="preserve"> indirecto</w:t>
      </w:r>
      <w:r w:rsidR="00847E01" w:rsidRPr="0061595B">
        <w:rPr>
          <w:rStyle w:val="Hipervnculo"/>
          <w:rFonts w:ascii="Times New Roman" w:hAnsi="Times New Roman" w:cs="Times New Roman"/>
          <w:bCs/>
          <w:color w:val="auto"/>
          <w:sz w:val="24"/>
          <w:szCs w:val="24"/>
          <w:u w:val="none"/>
          <w:lang w:val="es-ES"/>
        </w:rPr>
        <w:t xml:space="preserve"> obtenido mediante el Test de 20 metros; proponiendo como hipótesis </w:t>
      </w:r>
      <w:r w:rsidR="006F05C1">
        <w:rPr>
          <w:rStyle w:val="Hipervnculo"/>
          <w:rFonts w:ascii="Times New Roman" w:hAnsi="Times New Roman" w:cs="Times New Roman"/>
          <w:bCs/>
          <w:color w:val="auto"/>
          <w:sz w:val="24"/>
          <w:szCs w:val="24"/>
          <w:u w:val="none"/>
          <w:lang w:val="es-ES"/>
        </w:rPr>
        <w:t xml:space="preserve">positiva </w:t>
      </w:r>
      <w:r w:rsidR="00847E01" w:rsidRPr="0061595B">
        <w:rPr>
          <w:rStyle w:val="Hipervnculo"/>
          <w:rFonts w:ascii="Times New Roman" w:hAnsi="Times New Roman" w:cs="Times New Roman"/>
          <w:bCs/>
          <w:color w:val="auto"/>
          <w:sz w:val="24"/>
          <w:szCs w:val="24"/>
          <w:u w:val="none"/>
          <w:lang w:val="es-ES"/>
        </w:rPr>
        <w:t>que quienes presenten un buen rendimiento en la Prueba CANEF tendrán mayor nivel de condición física</w:t>
      </w:r>
      <w:r w:rsidR="00B45BBF" w:rsidRPr="0061595B">
        <w:rPr>
          <w:rStyle w:val="Hipervnculo"/>
          <w:rFonts w:ascii="Times New Roman" w:hAnsi="Times New Roman" w:cs="Times New Roman"/>
          <w:bCs/>
          <w:color w:val="auto"/>
          <w:sz w:val="24"/>
          <w:szCs w:val="24"/>
          <w:u w:val="none"/>
          <w:lang w:val="es-ES"/>
        </w:rPr>
        <w:t>.</w:t>
      </w:r>
    </w:p>
    <w:p w:rsidR="001678A3" w:rsidRPr="0061595B" w:rsidRDefault="001678A3" w:rsidP="00CB4E78">
      <w:pPr>
        <w:spacing w:after="0" w:line="240" w:lineRule="auto"/>
        <w:jc w:val="both"/>
        <w:rPr>
          <w:rFonts w:ascii="Times New Roman" w:eastAsia="Times New Roman" w:hAnsi="Times New Roman" w:cs="Times New Roman"/>
          <w:sz w:val="24"/>
          <w:szCs w:val="24"/>
          <w:lang w:val="es-ES" w:eastAsia="es-CL"/>
        </w:rPr>
      </w:pPr>
    </w:p>
    <w:p w:rsidR="00796610" w:rsidRPr="0061595B" w:rsidRDefault="000171CF" w:rsidP="00CB4E78">
      <w:pPr>
        <w:spacing w:after="0" w:line="240" w:lineRule="auto"/>
        <w:jc w:val="both"/>
        <w:rPr>
          <w:rFonts w:ascii="Times New Roman" w:eastAsia="Times New Roman" w:hAnsi="Times New Roman" w:cs="Times New Roman"/>
          <w:b/>
          <w:bCs/>
          <w:sz w:val="24"/>
          <w:szCs w:val="24"/>
          <w:lang w:val="es-ES" w:eastAsia="es-CL"/>
        </w:rPr>
      </w:pPr>
      <w:r w:rsidRPr="0061595B">
        <w:rPr>
          <w:rFonts w:ascii="Times New Roman" w:eastAsia="Times New Roman" w:hAnsi="Times New Roman" w:cs="Times New Roman"/>
          <w:b/>
          <w:bCs/>
          <w:sz w:val="24"/>
          <w:szCs w:val="24"/>
          <w:lang w:val="es-ES" w:eastAsia="es-CL"/>
        </w:rPr>
        <w:t>Metodología</w:t>
      </w:r>
    </w:p>
    <w:p w:rsidR="000C3DC8" w:rsidRDefault="00847E01" w:rsidP="00847E01">
      <w:pPr>
        <w:spacing w:after="0" w:line="240" w:lineRule="auto"/>
        <w:ind w:firstLine="708"/>
        <w:jc w:val="both"/>
        <w:rPr>
          <w:rStyle w:val="Hipervnculo"/>
          <w:rFonts w:ascii="Times New Roman" w:hAnsi="Times New Roman" w:cs="Times New Roman"/>
          <w:bCs/>
          <w:color w:val="auto"/>
          <w:sz w:val="24"/>
          <w:szCs w:val="24"/>
          <w:u w:val="none"/>
          <w:lang w:val="es-ES"/>
        </w:rPr>
      </w:pPr>
      <w:r w:rsidRPr="0061595B">
        <w:rPr>
          <w:rStyle w:val="Hipervnculo"/>
          <w:rFonts w:ascii="Times New Roman" w:hAnsi="Times New Roman" w:cs="Times New Roman"/>
          <w:bCs/>
          <w:color w:val="auto"/>
          <w:sz w:val="24"/>
          <w:szCs w:val="24"/>
          <w:u w:val="none"/>
          <w:lang w:val="es-ES"/>
        </w:rPr>
        <w:t>La investigación co</w:t>
      </w:r>
      <w:r w:rsidR="001E1456">
        <w:rPr>
          <w:rStyle w:val="Hipervnculo"/>
          <w:rFonts w:ascii="Times New Roman" w:hAnsi="Times New Roman" w:cs="Times New Roman"/>
          <w:bCs/>
          <w:color w:val="auto"/>
          <w:sz w:val="24"/>
          <w:szCs w:val="24"/>
          <w:u w:val="none"/>
          <w:lang w:val="es-ES"/>
        </w:rPr>
        <w:t xml:space="preserve">ntó con un enfoque cuantitativo, diseño </w:t>
      </w:r>
      <w:r w:rsidRPr="0061595B">
        <w:rPr>
          <w:rStyle w:val="Hipervnculo"/>
          <w:rFonts w:ascii="Times New Roman" w:hAnsi="Times New Roman" w:cs="Times New Roman"/>
          <w:bCs/>
          <w:color w:val="auto"/>
          <w:sz w:val="24"/>
          <w:szCs w:val="24"/>
          <w:u w:val="none"/>
          <w:lang w:val="es-ES"/>
        </w:rPr>
        <w:t>de tipo descriptivo correlacional</w:t>
      </w:r>
      <w:r w:rsidR="001E1456">
        <w:rPr>
          <w:rStyle w:val="Hipervnculo"/>
          <w:rFonts w:ascii="Times New Roman" w:hAnsi="Times New Roman" w:cs="Times New Roman"/>
          <w:bCs/>
          <w:color w:val="auto"/>
          <w:sz w:val="24"/>
          <w:szCs w:val="24"/>
          <w:u w:val="none"/>
          <w:lang w:val="es-ES"/>
        </w:rPr>
        <w:t xml:space="preserve"> transversal, d</w:t>
      </w:r>
      <w:r w:rsidRPr="0061595B">
        <w:rPr>
          <w:rStyle w:val="Hipervnculo"/>
          <w:rFonts w:ascii="Times New Roman" w:hAnsi="Times New Roman" w:cs="Times New Roman"/>
          <w:bCs/>
          <w:color w:val="auto"/>
          <w:sz w:val="24"/>
          <w:szCs w:val="24"/>
          <w:u w:val="none"/>
          <w:lang w:val="es-ES"/>
        </w:rPr>
        <w:t>onde el universo de estudio fueron todos los niños de tercer ciclo básico entre 12 y 13 años</w:t>
      </w:r>
      <w:r w:rsidR="001E1456">
        <w:rPr>
          <w:rStyle w:val="Hipervnculo"/>
          <w:rFonts w:ascii="Times New Roman" w:hAnsi="Times New Roman" w:cs="Times New Roman"/>
          <w:bCs/>
          <w:color w:val="auto"/>
          <w:sz w:val="24"/>
          <w:szCs w:val="24"/>
          <w:u w:val="none"/>
          <w:lang w:val="es-ES"/>
        </w:rPr>
        <w:t xml:space="preserve"> de dos establecimientos</w:t>
      </w:r>
      <w:r w:rsidRPr="0061595B">
        <w:rPr>
          <w:rStyle w:val="Hipervnculo"/>
          <w:rFonts w:ascii="Times New Roman" w:hAnsi="Times New Roman" w:cs="Times New Roman"/>
          <w:bCs/>
          <w:color w:val="auto"/>
          <w:sz w:val="24"/>
          <w:szCs w:val="24"/>
          <w:u w:val="none"/>
          <w:lang w:val="es-ES"/>
        </w:rPr>
        <w:t xml:space="preserve"> de la comuna de Antofagasta,</w:t>
      </w:r>
      <w:r w:rsidR="000C3DC8">
        <w:rPr>
          <w:rStyle w:val="Hipervnculo"/>
          <w:rFonts w:ascii="Times New Roman" w:hAnsi="Times New Roman" w:cs="Times New Roman"/>
          <w:bCs/>
          <w:color w:val="auto"/>
          <w:sz w:val="24"/>
          <w:szCs w:val="24"/>
          <w:u w:val="none"/>
          <w:lang w:val="es-ES"/>
        </w:rPr>
        <w:t xml:space="preserve"> el colegio estatal José Maza Sancho y el colegio privado San Luis. </w:t>
      </w:r>
      <w:r w:rsidR="000C3DC8" w:rsidRPr="000C3DC8">
        <w:rPr>
          <w:rStyle w:val="Hipervnculo"/>
          <w:rFonts w:ascii="Times New Roman" w:hAnsi="Times New Roman" w:cs="Times New Roman"/>
          <w:bCs/>
          <w:color w:val="auto"/>
          <w:sz w:val="24"/>
          <w:szCs w:val="24"/>
          <w:u w:val="none"/>
          <w:lang w:val="es-ES"/>
        </w:rPr>
        <w:t>Se realizó un muestreo no probabilístico discrecional, ya que accedieron a participar voluntariamente en el estudio, llegando a un total de 25 escolares de ambos sexos.</w:t>
      </w:r>
    </w:p>
    <w:p w:rsidR="00A10E0E" w:rsidRPr="0061595B" w:rsidRDefault="00A10E0E" w:rsidP="00A10E0E">
      <w:pPr>
        <w:spacing w:after="0" w:line="240" w:lineRule="auto"/>
        <w:jc w:val="both"/>
        <w:rPr>
          <w:rStyle w:val="Hipervnculo"/>
          <w:rFonts w:ascii="Times New Roman" w:hAnsi="Times New Roman" w:cs="Times New Roman"/>
          <w:bCs/>
          <w:color w:val="auto"/>
          <w:sz w:val="24"/>
          <w:szCs w:val="24"/>
          <w:u w:val="none"/>
          <w:lang w:val="es-ES"/>
        </w:rPr>
      </w:pPr>
    </w:p>
    <w:p w:rsidR="00B45BBF" w:rsidRPr="0061595B" w:rsidRDefault="00A10E0E" w:rsidP="00A10E0E">
      <w:pPr>
        <w:spacing w:after="0" w:line="240" w:lineRule="auto"/>
        <w:jc w:val="both"/>
        <w:rPr>
          <w:rStyle w:val="Hipervnculo"/>
          <w:rFonts w:ascii="Times New Roman" w:hAnsi="Times New Roman" w:cs="Times New Roman"/>
          <w:bCs/>
          <w:color w:val="auto"/>
          <w:sz w:val="24"/>
          <w:szCs w:val="24"/>
          <w:u w:val="none"/>
          <w:lang w:val="es-ES"/>
        </w:rPr>
      </w:pPr>
      <w:r w:rsidRPr="0061595B">
        <w:rPr>
          <w:rStyle w:val="Hipervnculo"/>
          <w:rFonts w:ascii="Times New Roman" w:hAnsi="Times New Roman" w:cs="Times New Roman"/>
          <w:bCs/>
          <w:color w:val="auto"/>
          <w:sz w:val="24"/>
          <w:szCs w:val="24"/>
          <w:u w:val="none"/>
          <w:lang w:val="es-ES"/>
        </w:rPr>
        <w:tab/>
      </w:r>
      <w:r w:rsidR="00847E01" w:rsidRPr="0061595B">
        <w:rPr>
          <w:rStyle w:val="Hipervnculo"/>
          <w:rFonts w:ascii="Times New Roman" w:hAnsi="Times New Roman" w:cs="Times New Roman"/>
          <w:bCs/>
          <w:color w:val="auto"/>
          <w:sz w:val="24"/>
          <w:szCs w:val="24"/>
          <w:u w:val="none"/>
          <w:lang w:val="es-ES"/>
        </w:rPr>
        <w:t>De acuerdo con la descripción anterior fue de vital importancia la aplicación de criterios de inclusión y exclusión para la muestra planteada, con el fin de tamizarla, donde los criterios fueron</w:t>
      </w:r>
      <w:r w:rsidR="00B45BBF" w:rsidRPr="0061595B">
        <w:rPr>
          <w:rStyle w:val="Hipervnculo"/>
          <w:rFonts w:ascii="Times New Roman" w:hAnsi="Times New Roman" w:cs="Times New Roman"/>
          <w:bCs/>
          <w:color w:val="auto"/>
          <w:sz w:val="24"/>
          <w:szCs w:val="24"/>
          <w:u w:val="none"/>
          <w:lang w:val="es-ES"/>
        </w:rPr>
        <w:t xml:space="preserve">: </w:t>
      </w:r>
    </w:p>
    <w:p w:rsidR="00B45BBF" w:rsidRPr="0061595B" w:rsidRDefault="00B45BBF" w:rsidP="00B45BBF">
      <w:pPr>
        <w:spacing w:after="0" w:line="240" w:lineRule="auto"/>
        <w:jc w:val="both"/>
        <w:rPr>
          <w:rStyle w:val="Hipervnculo"/>
          <w:rFonts w:ascii="Times New Roman" w:hAnsi="Times New Roman" w:cs="Times New Roman"/>
          <w:bCs/>
          <w:color w:val="auto"/>
          <w:sz w:val="24"/>
          <w:szCs w:val="24"/>
          <w:u w:val="none"/>
          <w:lang w:val="es-ES"/>
        </w:rPr>
      </w:pPr>
    </w:p>
    <w:p w:rsidR="00B45BBF" w:rsidRPr="0061595B" w:rsidRDefault="00B45BBF" w:rsidP="00B45BBF">
      <w:pPr>
        <w:pStyle w:val="Prrafodelista"/>
        <w:numPr>
          <w:ilvl w:val="0"/>
          <w:numId w:val="3"/>
        </w:numPr>
        <w:spacing w:after="0" w:line="240" w:lineRule="auto"/>
        <w:jc w:val="both"/>
        <w:rPr>
          <w:rStyle w:val="Hipervnculo"/>
          <w:rFonts w:ascii="Times New Roman" w:hAnsi="Times New Roman" w:cs="Times New Roman"/>
          <w:bCs/>
          <w:color w:val="auto"/>
          <w:sz w:val="24"/>
          <w:szCs w:val="24"/>
          <w:u w:val="none"/>
          <w:lang w:val="es-ES"/>
        </w:rPr>
      </w:pPr>
      <w:r w:rsidRPr="0061595B">
        <w:rPr>
          <w:rStyle w:val="Hipervnculo"/>
          <w:rFonts w:ascii="Times New Roman" w:hAnsi="Times New Roman" w:cs="Times New Roman"/>
          <w:b/>
          <w:color w:val="auto"/>
          <w:sz w:val="24"/>
          <w:szCs w:val="24"/>
          <w:lang w:val="es-ES"/>
        </w:rPr>
        <w:t>Criterios de Inclusión</w:t>
      </w:r>
      <w:r w:rsidRPr="0061595B">
        <w:rPr>
          <w:rStyle w:val="Hipervnculo"/>
          <w:rFonts w:ascii="Times New Roman" w:hAnsi="Times New Roman" w:cs="Times New Roman"/>
          <w:bCs/>
          <w:color w:val="auto"/>
          <w:sz w:val="24"/>
          <w:szCs w:val="24"/>
          <w:u w:val="none"/>
          <w:lang w:val="es-ES"/>
        </w:rPr>
        <w:t>:</w:t>
      </w:r>
    </w:p>
    <w:p w:rsidR="00B45BBF" w:rsidRPr="0061595B" w:rsidRDefault="00E92097" w:rsidP="00B45BBF">
      <w:pPr>
        <w:pStyle w:val="Prrafodelista"/>
        <w:numPr>
          <w:ilvl w:val="1"/>
          <w:numId w:val="3"/>
        </w:numPr>
        <w:spacing w:after="0" w:line="240" w:lineRule="auto"/>
        <w:jc w:val="both"/>
        <w:rPr>
          <w:rStyle w:val="Hipervnculo"/>
          <w:rFonts w:ascii="Times New Roman" w:hAnsi="Times New Roman" w:cs="Times New Roman"/>
          <w:bCs/>
          <w:color w:val="auto"/>
          <w:sz w:val="24"/>
          <w:szCs w:val="24"/>
          <w:u w:val="none"/>
          <w:lang w:val="es-ES"/>
        </w:rPr>
      </w:pPr>
      <w:r w:rsidRPr="0061595B">
        <w:rPr>
          <w:rStyle w:val="Hipervnculo"/>
          <w:rFonts w:ascii="Times New Roman" w:hAnsi="Times New Roman" w:cs="Times New Roman"/>
          <w:bCs/>
          <w:color w:val="auto"/>
          <w:sz w:val="24"/>
          <w:szCs w:val="24"/>
          <w:u w:val="none"/>
          <w:lang w:val="es-ES"/>
        </w:rPr>
        <w:t>Desear</w:t>
      </w:r>
      <w:r w:rsidR="00B45BBF" w:rsidRPr="0061595B">
        <w:rPr>
          <w:rStyle w:val="Hipervnculo"/>
          <w:rFonts w:ascii="Times New Roman" w:hAnsi="Times New Roman" w:cs="Times New Roman"/>
          <w:bCs/>
          <w:color w:val="auto"/>
          <w:sz w:val="24"/>
          <w:szCs w:val="24"/>
          <w:u w:val="none"/>
          <w:lang w:val="es-ES"/>
        </w:rPr>
        <w:t xml:space="preserve"> participar de forma voluntaria del estudio. </w:t>
      </w:r>
    </w:p>
    <w:p w:rsidR="00B45BBF" w:rsidRPr="0061595B" w:rsidRDefault="00B45BBF" w:rsidP="00B45BBF">
      <w:pPr>
        <w:pStyle w:val="Prrafodelista"/>
        <w:numPr>
          <w:ilvl w:val="1"/>
          <w:numId w:val="3"/>
        </w:numPr>
        <w:spacing w:after="0" w:line="240" w:lineRule="auto"/>
        <w:jc w:val="both"/>
        <w:rPr>
          <w:rStyle w:val="Hipervnculo"/>
          <w:rFonts w:ascii="Times New Roman" w:hAnsi="Times New Roman" w:cs="Times New Roman"/>
          <w:bCs/>
          <w:color w:val="auto"/>
          <w:sz w:val="24"/>
          <w:szCs w:val="24"/>
          <w:u w:val="none"/>
          <w:lang w:val="es-ES"/>
        </w:rPr>
      </w:pPr>
      <w:r w:rsidRPr="0061595B">
        <w:rPr>
          <w:rStyle w:val="Hipervnculo"/>
          <w:rFonts w:ascii="Times New Roman" w:hAnsi="Times New Roman" w:cs="Times New Roman"/>
          <w:bCs/>
          <w:color w:val="auto"/>
          <w:sz w:val="24"/>
          <w:szCs w:val="24"/>
          <w:u w:val="none"/>
          <w:lang w:val="es-ES"/>
        </w:rPr>
        <w:t>E</w:t>
      </w:r>
      <w:r w:rsidR="00E92097" w:rsidRPr="0061595B">
        <w:rPr>
          <w:rStyle w:val="Hipervnculo"/>
          <w:rFonts w:ascii="Times New Roman" w:hAnsi="Times New Roman" w:cs="Times New Roman"/>
          <w:bCs/>
          <w:color w:val="auto"/>
          <w:sz w:val="24"/>
          <w:szCs w:val="24"/>
          <w:u w:val="none"/>
          <w:lang w:val="es-ES"/>
        </w:rPr>
        <w:t xml:space="preserve">star </w:t>
      </w:r>
      <w:r w:rsidRPr="0061595B">
        <w:rPr>
          <w:rStyle w:val="Hipervnculo"/>
          <w:rFonts w:ascii="Times New Roman" w:hAnsi="Times New Roman" w:cs="Times New Roman"/>
          <w:bCs/>
          <w:color w:val="auto"/>
          <w:sz w:val="24"/>
          <w:szCs w:val="24"/>
          <w:u w:val="none"/>
          <w:lang w:val="es-ES"/>
        </w:rPr>
        <w:t xml:space="preserve">matriculados en séptimo básico en ambas instituciones. </w:t>
      </w:r>
    </w:p>
    <w:p w:rsidR="00B45BBF" w:rsidRPr="0061595B" w:rsidRDefault="00E92097" w:rsidP="00B45BBF">
      <w:pPr>
        <w:pStyle w:val="Prrafodelista"/>
        <w:numPr>
          <w:ilvl w:val="1"/>
          <w:numId w:val="3"/>
        </w:numPr>
        <w:spacing w:after="0" w:line="240" w:lineRule="auto"/>
        <w:jc w:val="both"/>
        <w:rPr>
          <w:rStyle w:val="Hipervnculo"/>
          <w:rFonts w:ascii="Times New Roman" w:hAnsi="Times New Roman" w:cs="Times New Roman"/>
          <w:bCs/>
          <w:color w:val="auto"/>
          <w:sz w:val="24"/>
          <w:szCs w:val="24"/>
          <w:u w:val="none"/>
          <w:lang w:val="es-ES"/>
        </w:rPr>
      </w:pPr>
      <w:r w:rsidRPr="0061595B">
        <w:rPr>
          <w:rStyle w:val="Hipervnculo"/>
          <w:rFonts w:ascii="Times New Roman" w:hAnsi="Times New Roman" w:cs="Times New Roman"/>
          <w:bCs/>
          <w:color w:val="auto"/>
          <w:sz w:val="24"/>
          <w:szCs w:val="24"/>
          <w:u w:val="none"/>
          <w:lang w:val="es-ES"/>
        </w:rPr>
        <w:t>Tener</w:t>
      </w:r>
      <w:r w:rsidR="00B45BBF" w:rsidRPr="0061595B">
        <w:rPr>
          <w:rStyle w:val="Hipervnculo"/>
          <w:rFonts w:ascii="Times New Roman" w:hAnsi="Times New Roman" w:cs="Times New Roman"/>
          <w:bCs/>
          <w:color w:val="auto"/>
          <w:sz w:val="24"/>
          <w:szCs w:val="24"/>
          <w:u w:val="none"/>
          <w:lang w:val="es-ES"/>
        </w:rPr>
        <w:t xml:space="preserve"> el rango de edad entre 12 y 13 año</w:t>
      </w:r>
      <w:r w:rsidR="00DD24E3">
        <w:rPr>
          <w:rStyle w:val="Hipervnculo"/>
          <w:rFonts w:ascii="Times New Roman" w:hAnsi="Times New Roman" w:cs="Times New Roman"/>
          <w:bCs/>
          <w:color w:val="auto"/>
          <w:sz w:val="24"/>
          <w:szCs w:val="24"/>
          <w:u w:val="none"/>
          <w:lang w:val="es-ES"/>
        </w:rPr>
        <w:t>s con 11 meses y 29 días</w:t>
      </w:r>
      <w:r w:rsidR="00B45BBF" w:rsidRPr="0061595B">
        <w:rPr>
          <w:rStyle w:val="Hipervnculo"/>
          <w:rFonts w:ascii="Times New Roman" w:hAnsi="Times New Roman" w:cs="Times New Roman"/>
          <w:bCs/>
          <w:color w:val="auto"/>
          <w:sz w:val="24"/>
          <w:szCs w:val="24"/>
          <w:u w:val="none"/>
          <w:lang w:val="es-ES"/>
        </w:rPr>
        <w:t xml:space="preserve">. </w:t>
      </w:r>
    </w:p>
    <w:p w:rsidR="00B45BBF" w:rsidRPr="0061595B" w:rsidRDefault="00E92097" w:rsidP="00E92097">
      <w:pPr>
        <w:pStyle w:val="Prrafodelista"/>
        <w:numPr>
          <w:ilvl w:val="1"/>
          <w:numId w:val="3"/>
        </w:numPr>
        <w:spacing w:after="0" w:line="240" w:lineRule="auto"/>
        <w:jc w:val="both"/>
        <w:rPr>
          <w:rStyle w:val="Hipervnculo"/>
          <w:rFonts w:ascii="Times New Roman" w:hAnsi="Times New Roman" w:cs="Times New Roman"/>
          <w:bCs/>
          <w:color w:val="auto"/>
          <w:sz w:val="24"/>
          <w:szCs w:val="24"/>
          <w:u w:val="none"/>
          <w:lang w:val="es-ES"/>
        </w:rPr>
      </w:pPr>
      <w:r w:rsidRPr="0061595B">
        <w:rPr>
          <w:rStyle w:val="Hipervnculo"/>
          <w:rFonts w:ascii="Times New Roman" w:hAnsi="Times New Roman" w:cs="Times New Roman"/>
          <w:bCs/>
          <w:color w:val="auto"/>
          <w:sz w:val="24"/>
          <w:szCs w:val="24"/>
          <w:u w:val="none"/>
          <w:lang w:val="es-ES"/>
        </w:rPr>
        <w:t>Poseer consentimiento firmado por apoderado y</w:t>
      </w:r>
      <w:r w:rsidR="00B1483B" w:rsidRPr="0061595B">
        <w:rPr>
          <w:rStyle w:val="Hipervnculo"/>
          <w:rFonts w:ascii="Times New Roman" w:hAnsi="Times New Roman" w:cs="Times New Roman"/>
          <w:bCs/>
          <w:color w:val="auto"/>
          <w:sz w:val="24"/>
          <w:szCs w:val="24"/>
          <w:u w:val="none"/>
          <w:lang w:val="es-ES"/>
        </w:rPr>
        <w:t xml:space="preserve"> asentimiento informado firmado</w:t>
      </w:r>
      <w:r w:rsidRPr="0061595B">
        <w:rPr>
          <w:rStyle w:val="Hipervnculo"/>
          <w:rFonts w:ascii="Times New Roman" w:hAnsi="Times New Roman" w:cs="Times New Roman"/>
          <w:bCs/>
          <w:color w:val="auto"/>
          <w:sz w:val="24"/>
          <w:szCs w:val="24"/>
          <w:u w:val="none"/>
          <w:lang w:val="es-ES"/>
        </w:rPr>
        <w:t xml:space="preserve"> por participante</w:t>
      </w:r>
      <w:r w:rsidR="00B45BBF" w:rsidRPr="0061595B">
        <w:rPr>
          <w:rStyle w:val="Hipervnculo"/>
          <w:rFonts w:ascii="Times New Roman" w:hAnsi="Times New Roman" w:cs="Times New Roman"/>
          <w:bCs/>
          <w:color w:val="auto"/>
          <w:sz w:val="24"/>
          <w:szCs w:val="24"/>
          <w:u w:val="none"/>
          <w:lang w:val="es-ES"/>
        </w:rPr>
        <w:t xml:space="preserve">. </w:t>
      </w:r>
    </w:p>
    <w:p w:rsidR="00B45BBF" w:rsidRPr="0061595B" w:rsidRDefault="00E92097" w:rsidP="00E92097">
      <w:pPr>
        <w:pStyle w:val="Prrafodelista"/>
        <w:numPr>
          <w:ilvl w:val="1"/>
          <w:numId w:val="3"/>
        </w:numPr>
        <w:spacing w:after="0" w:line="240" w:lineRule="auto"/>
        <w:jc w:val="both"/>
        <w:rPr>
          <w:rStyle w:val="Hipervnculo"/>
          <w:rFonts w:ascii="Times New Roman" w:hAnsi="Times New Roman" w:cs="Times New Roman"/>
          <w:bCs/>
          <w:color w:val="auto"/>
          <w:sz w:val="24"/>
          <w:szCs w:val="24"/>
          <w:u w:val="none"/>
          <w:lang w:val="es-ES"/>
        </w:rPr>
      </w:pPr>
      <w:r w:rsidRPr="0061595B">
        <w:rPr>
          <w:rStyle w:val="Hipervnculo"/>
          <w:rFonts w:ascii="Times New Roman" w:hAnsi="Times New Roman" w:cs="Times New Roman"/>
          <w:bCs/>
          <w:color w:val="auto"/>
          <w:sz w:val="24"/>
          <w:szCs w:val="24"/>
          <w:u w:val="none"/>
          <w:lang w:val="es-ES"/>
        </w:rPr>
        <w:t>Presentar un examen físico anual por parte de un médico en relación con la indicación de ejercicio físico</w:t>
      </w:r>
      <w:r w:rsidR="00B45BBF" w:rsidRPr="0061595B">
        <w:rPr>
          <w:rStyle w:val="Hipervnculo"/>
          <w:rFonts w:ascii="Times New Roman" w:hAnsi="Times New Roman" w:cs="Times New Roman"/>
          <w:bCs/>
          <w:color w:val="auto"/>
          <w:sz w:val="24"/>
          <w:szCs w:val="24"/>
          <w:u w:val="none"/>
          <w:lang w:val="es-ES"/>
        </w:rPr>
        <w:t xml:space="preserve">. </w:t>
      </w:r>
    </w:p>
    <w:p w:rsidR="00077BEE" w:rsidRPr="0061595B" w:rsidRDefault="00077BEE" w:rsidP="00B45BBF">
      <w:pPr>
        <w:spacing w:after="0" w:line="240" w:lineRule="auto"/>
        <w:jc w:val="both"/>
        <w:rPr>
          <w:rStyle w:val="Hipervnculo"/>
          <w:rFonts w:ascii="Times New Roman" w:hAnsi="Times New Roman" w:cs="Times New Roman"/>
          <w:bCs/>
          <w:color w:val="auto"/>
          <w:sz w:val="24"/>
          <w:szCs w:val="24"/>
          <w:u w:val="none"/>
          <w:lang w:val="es-ES"/>
        </w:rPr>
      </w:pPr>
    </w:p>
    <w:p w:rsidR="00B45BBF" w:rsidRPr="0061595B" w:rsidRDefault="00B45BBF" w:rsidP="00B45BBF">
      <w:pPr>
        <w:pStyle w:val="Prrafodelista"/>
        <w:numPr>
          <w:ilvl w:val="0"/>
          <w:numId w:val="3"/>
        </w:numPr>
        <w:spacing w:after="0" w:line="240" w:lineRule="auto"/>
        <w:jc w:val="both"/>
        <w:rPr>
          <w:rStyle w:val="Hipervnculo"/>
          <w:rFonts w:ascii="Times New Roman" w:hAnsi="Times New Roman" w:cs="Times New Roman"/>
          <w:bCs/>
          <w:color w:val="auto"/>
          <w:sz w:val="24"/>
          <w:szCs w:val="24"/>
          <w:u w:val="none"/>
          <w:lang w:val="es-ES"/>
        </w:rPr>
      </w:pPr>
      <w:r w:rsidRPr="0061595B">
        <w:rPr>
          <w:rStyle w:val="Hipervnculo"/>
          <w:rFonts w:ascii="Times New Roman" w:hAnsi="Times New Roman" w:cs="Times New Roman"/>
          <w:b/>
          <w:color w:val="auto"/>
          <w:sz w:val="24"/>
          <w:szCs w:val="24"/>
          <w:lang w:val="es-ES"/>
        </w:rPr>
        <w:t>Criterios de Exclusión</w:t>
      </w:r>
      <w:r w:rsidRPr="0061595B">
        <w:rPr>
          <w:rStyle w:val="Hipervnculo"/>
          <w:rFonts w:ascii="Times New Roman" w:hAnsi="Times New Roman" w:cs="Times New Roman"/>
          <w:bCs/>
          <w:color w:val="auto"/>
          <w:sz w:val="24"/>
          <w:szCs w:val="24"/>
          <w:u w:val="none"/>
          <w:lang w:val="es-ES"/>
        </w:rPr>
        <w:t xml:space="preserve">: </w:t>
      </w:r>
    </w:p>
    <w:p w:rsidR="00B45BBF" w:rsidRPr="0061595B" w:rsidRDefault="00E92097" w:rsidP="00E92097">
      <w:pPr>
        <w:pStyle w:val="Prrafodelista"/>
        <w:numPr>
          <w:ilvl w:val="1"/>
          <w:numId w:val="3"/>
        </w:numPr>
        <w:spacing w:after="0" w:line="240" w:lineRule="auto"/>
        <w:jc w:val="both"/>
        <w:rPr>
          <w:rStyle w:val="Hipervnculo"/>
          <w:rFonts w:ascii="Times New Roman" w:hAnsi="Times New Roman" w:cs="Times New Roman"/>
          <w:bCs/>
          <w:color w:val="auto"/>
          <w:sz w:val="24"/>
          <w:szCs w:val="24"/>
          <w:u w:val="none"/>
          <w:lang w:val="es-ES"/>
        </w:rPr>
      </w:pPr>
      <w:r w:rsidRPr="0061595B">
        <w:rPr>
          <w:rStyle w:val="Hipervnculo"/>
          <w:rFonts w:ascii="Times New Roman" w:hAnsi="Times New Roman" w:cs="Times New Roman"/>
          <w:bCs/>
          <w:color w:val="auto"/>
          <w:sz w:val="24"/>
          <w:szCs w:val="24"/>
          <w:u w:val="none"/>
          <w:lang w:val="es-ES"/>
        </w:rPr>
        <w:t>No cumplir con los criterios de inclusión</w:t>
      </w:r>
      <w:r w:rsidR="00B45BBF" w:rsidRPr="0061595B">
        <w:rPr>
          <w:rStyle w:val="Hipervnculo"/>
          <w:rFonts w:ascii="Times New Roman" w:hAnsi="Times New Roman" w:cs="Times New Roman"/>
          <w:bCs/>
          <w:color w:val="auto"/>
          <w:sz w:val="24"/>
          <w:szCs w:val="24"/>
          <w:u w:val="none"/>
          <w:lang w:val="es-ES"/>
        </w:rPr>
        <w:t xml:space="preserve">. </w:t>
      </w:r>
    </w:p>
    <w:p w:rsidR="00B45BBF" w:rsidRPr="0061595B" w:rsidRDefault="00E92097" w:rsidP="00E92097">
      <w:pPr>
        <w:pStyle w:val="Prrafodelista"/>
        <w:numPr>
          <w:ilvl w:val="1"/>
          <w:numId w:val="3"/>
        </w:numPr>
        <w:spacing w:after="0" w:line="240" w:lineRule="auto"/>
        <w:jc w:val="both"/>
        <w:rPr>
          <w:rStyle w:val="Hipervnculo"/>
          <w:rFonts w:ascii="Times New Roman" w:hAnsi="Times New Roman" w:cs="Times New Roman"/>
          <w:bCs/>
          <w:color w:val="auto"/>
          <w:sz w:val="24"/>
          <w:szCs w:val="24"/>
          <w:u w:val="none"/>
          <w:lang w:val="es-ES"/>
        </w:rPr>
      </w:pPr>
      <w:r w:rsidRPr="0061595B">
        <w:rPr>
          <w:rStyle w:val="Hipervnculo"/>
          <w:rFonts w:ascii="Times New Roman" w:hAnsi="Times New Roman" w:cs="Times New Roman"/>
          <w:bCs/>
          <w:color w:val="auto"/>
          <w:sz w:val="24"/>
          <w:szCs w:val="24"/>
          <w:u w:val="none"/>
          <w:lang w:val="es-ES"/>
        </w:rPr>
        <w:t xml:space="preserve">Presentar existencia de patología aguda o </w:t>
      </w:r>
      <w:proofErr w:type="gramStart"/>
      <w:r w:rsidRPr="0061595B">
        <w:rPr>
          <w:rStyle w:val="Hipervnculo"/>
          <w:rFonts w:ascii="Times New Roman" w:hAnsi="Times New Roman" w:cs="Times New Roman"/>
          <w:bCs/>
          <w:color w:val="auto"/>
          <w:sz w:val="24"/>
          <w:szCs w:val="24"/>
          <w:u w:val="none"/>
          <w:lang w:val="es-ES"/>
        </w:rPr>
        <w:t>musculo-esquelética</w:t>
      </w:r>
      <w:proofErr w:type="gramEnd"/>
      <w:r w:rsidRPr="0061595B">
        <w:rPr>
          <w:rStyle w:val="Hipervnculo"/>
          <w:rFonts w:ascii="Times New Roman" w:hAnsi="Times New Roman" w:cs="Times New Roman"/>
          <w:bCs/>
          <w:color w:val="auto"/>
          <w:sz w:val="24"/>
          <w:szCs w:val="24"/>
          <w:u w:val="none"/>
          <w:lang w:val="es-ES"/>
        </w:rPr>
        <w:t xml:space="preserve"> en las últimas 8 semanas</w:t>
      </w:r>
      <w:r w:rsidR="00B45BBF" w:rsidRPr="0061595B">
        <w:rPr>
          <w:rStyle w:val="Hipervnculo"/>
          <w:rFonts w:ascii="Times New Roman" w:hAnsi="Times New Roman" w:cs="Times New Roman"/>
          <w:bCs/>
          <w:color w:val="auto"/>
          <w:sz w:val="24"/>
          <w:szCs w:val="24"/>
          <w:u w:val="none"/>
          <w:lang w:val="es-ES"/>
        </w:rPr>
        <w:t xml:space="preserve">. </w:t>
      </w:r>
    </w:p>
    <w:p w:rsidR="00B45BBF" w:rsidRPr="0061595B" w:rsidRDefault="00E92097" w:rsidP="00E92097">
      <w:pPr>
        <w:pStyle w:val="Prrafodelista"/>
        <w:numPr>
          <w:ilvl w:val="1"/>
          <w:numId w:val="3"/>
        </w:numPr>
        <w:spacing w:after="0" w:line="240" w:lineRule="auto"/>
        <w:jc w:val="both"/>
        <w:rPr>
          <w:rStyle w:val="Hipervnculo"/>
          <w:rFonts w:ascii="Times New Roman" w:hAnsi="Times New Roman" w:cs="Times New Roman"/>
          <w:bCs/>
          <w:color w:val="auto"/>
          <w:sz w:val="24"/>
          <w:szCs w:val="24"/>
          <w:u w:val="none"/>
          <w:lang w:val="es-ES"/>
        </w:rPr>
      </w:pPr>
      <w:r w:rsidRPr="0061595B">
        <w:rPr>
          <w:rStyle w:val="Hipervnculo"/>
          <w:rFonts w:ascii="Times New Roman" w:hAnsi="Times New Roman" w:cs="Times New Roman"/>
          <w:bCs/>
          <w:color w:val="auto"/>
          <w:sz w:val="24"/>
          <w:szCs w:val="24"/>
          <w:u w:val="none"/>
          <w:lang w:val="es-ES"/>
        </w:rPr>
        <w:lastRenderedPageBreak/>
        <w:t xml:space="preserve">Manifestar poseer algún tipo de trastorno cognitivo </w:t>
      </w:r>
      <w:r w:rsidR="007D013C">
        <w:rPr>
          <w:rStyle w:val="Hipervnculo"/>
          <w:rFonts w:ascii="Times New Roman" w:hAnsi="Times New Roman" w:cs="Times New Roman"/>
          <w:bCs/>
          <w:color w:val="auto"/>
          <w:sz w:val="24"/>
          <w:szCs w:val="24"/>
          <w:u w:val="none"/>
          <w:lang w:val="es-ES"/>
        </w:rPr>
        <w:t>o</w:t>
      </w:r>
      <w:r w:rsidRPr="0061595B">
        <w:rPr>
          <w:rStyle w:val="Hipervnculo"/>
          <w:rFonts w:ascii="Times New Roman" w:hAnsi="Times New Roman" w:cs="Times New Roman"/>
          <w:bCs/>
          <w:color w:val="auto"/>
          <w:sz w:val="24"/>
          <w:szCs w:val="24"/>
          <w:u w:val="none"/>
          <w:lang w:val="es-ES"/>
        </w:rPr>
        <w:t xml:space="preserve"> patología cardiovascular</w:t>
      </w:r>
      <w:r w:rsidR="00B45BBF" w:rsidRPr="0061595B">
        <w:rPr>
          <w:rStyle w:val="Hipervnculo"/>
          <w:rFonts w:ascii="Times New Roman" w:hAnsi="Times New Roman" w:cs="Times New Roman"/>
          <w:bCs/>
          <w:color w:val="auto"/>
          <w:sz w:val="24"/>
          <w:szCs w:val="24"/>
          <w:u w:val="none"/>
          <w:lang w:val="es-ES"/>
        </w:rPr>
        <w:t xml:space="preserve">. </w:t>
      </w:r>
    </w:p>
    <w:p w:rsidR="00B45BBF" w:rsidRPr="0061595B" w:rsidRDefault="00E92097" w:rsidP="00E92097">
      <w:pPr>
        <w:pStyle w:val="Prrafodelista"/>
        <w:numPr>
          <w:ilvl w:val="1"/>
          <w:numId w:val="3"/>
        </w:numPr>
        <w:spacing w:after="0" w:line="240" w:lineRule="auto"/>
        <w:jc w:val="both"/>
        <w:rPr>
          <w:rStyle w:val="Hipervnculo"/>
          <w:rFonts w:ascii="Times New Roman" w:hAnsi="Times New Roman" w:cs="Times New Roman"/>
          <w:bCs/>
          <w:color w:val="auto"/>
          <w:sz w:val="24"/>
          <w:szCs w:val="24"/>
          <w:u w:val="none"/>
          <w:lang w:val="es-ES"/>
        </w:rPr>
      </w:pPr>
      <w:r w:rsidRPr="0061595B">
        <w:rPr>
          <w:rStyle w:val="Hipervnculo"/>
          <w:rFonts w:ascii="Times New Roman" w:hAnsi="Times New Roman" w:cs="Times New Roman"/>
          <w:bCs/>
          <w:color w:val="auto"/>
          <w:sz w:val="24"/>
          <w:szCs w:val="24"/>
          <w:u w:val="none"/>
          <w:lang w:val="es-ES"/>
        </w:rPr>
        <w:t>No entregar encuesta de salud médica.</w:t>
      </w:r>
      <w:r w:rsidR="00B45BBF" w:rsidRPr="0061595B">
        <w:rPr>
          <w:rStyle w:val="Hipervnculo"/>
          <w:rFonts w:ascii="Times New Roman" w:hAnsi="Times New Roman" w:cs="Times New Roman"/>
          <w:bCs/>
          <w:color w:val="auto"/>
          <w:sz w:val="24"/>
          <w:szCs w:val="24"/>
          <w:u w:val="none"/>
          <w:lang w:val="es-ES"/>
        </w:rPr>
        <w:t xml:space="preserve"> </w:t>
      </w:r>
    </w:p>
    <w:p w:rsidR="00B45BBF" w:rsidRPr="0061595B" w:rsidRDefault="00B45BBF" w:rsidP="00B45BBF">
      <w:pPr>
        <w:spacing w:after="0" w:line="240" w:lineRule="auto"/>
        <w:jc w:val="both"/>
        <w:rPr>
          <w:rStyle w:val="Hipervnculo"/>
          <w:rFonts w:ascii="Times New Roman" w:hAnsi="Times New Roman" w:cs="Times New Roman"/>
          <w:bCs/>
          <w:color w:val="auto"/>
          <w:sz w:val="24"/>
          <w:szCs w:val="24"/>
          <w:u w:val="none"/>
          <w:lang w:val="es-ES"/>
        </w:rPr>
      </w:pPr>
    </w:p>
    <w:p w:rsidR="00B45BBF" w:rsidRDefault="00B45BBF" w:rsidP="00B45BBF">
      <w:pPr>
        <w:spacing w:after="0" w:line="240" w:lineRule="auto"/>
        <w:jc w:val="both"/>
        <w:rPr>
          <w:rStyle w:val="Hipervnculo"/>
          <w:rFonts w:ascii="Times New Roman" w:hAnsi="Times New Roman" w:cs="Times New Roman"/>
          <w:bCs/>
          <w:color w:val="auto"/>
          <w:sz w:val="24"/>
          <w:szCs w:val="24"/>
          <w:u w:val="none"/>
          <w:lang w:val="es-ES"/>
        </w:rPr>
      </w:pPr>
      <w:r w:rsidRPr="0061595B">
        <w:rPr>
          <w:rStyle w:val="Hipervnculo"/>
          <w:rFonts w:ascii="Times New Roman" w:hAnsi="Times New Roman" w:cs="Times New Roman"/>
          <w:bCs/>
          <w:color w:val="auto"/>
          <w:sz w:val="24"/>
          <w:szCs w:val="24"/>
          <w:u w:val="none"/>
          <w:lang w:val="es-ES"/>
        </w:rPr>
        <w:tab/>
      </w:r>
      <w:r w:rsidR="000C3DC8">
        <w:rPr>
          <w:rStyle w:val="Hipervnculo"/>
          <w:rFonts w:ascii="Times New Roman" w:hAnsi="Times New Roman" w:cs="Times New Roman"/>
          <w:bCs/>
          <w:color w:val="auto"/>
          <w:sz w:val="24"/>
          <w:szCs w:val="24"/>
          <w:u w:val="none"/>
          <w:lang w:val="es-ES"/>
        </w:rPr>
        <w:t>L</w:t>
      </w:r>
      <w:r w:rsidR="00B1483B" w:rsidRPr="0061595B">
        <w:rPr>
          <w:rStyle w:val="Hipervnculo"/>
          <w:rFonts w:ascii="Times New Roman" w:hAnsi="Times New Roman" w:cs="Times New Roman"/>
          <w:bCs/>
          <w:color w:val="auto"/>
          <w:sz w:val="24"/>
          <w:szCs w:val="24"/>
          <w:u w:val="none"/>
          <w:lang w:val="es-ES"/>
        </w:rPr>
        <w:t>as v</w:t>
      </w:r>
      <w:r w:rsidR="000C3DC8">
        <w:rPr>
          <w:rStyle w:val="Hipervnculo"/>
          <w:rFonts w:ascii="Times New Roman" w:hAnsi="Times New Roman" w:cs="Times New Roman"/>
          <w:bCs/>
          <w:color w:val="auto"/>
          <w:sz w:val="24"/>
          <w:szCs w:val="24"/>
          <w:u w:val="none"/>
          <w:lang w:val="es-ES"/>
        </w:rPr>
        <w:t>ariables de estudio se dividieron</w:t>
      </w:r>
      <w:r w:rsidR="00B1483B" w:rsidRPr="0061595B">
        <w:rPr>
          <w:rStyle w:val="Hipervnculo"/>
          <w:rFonts w:ascii="Times New Roman" w:hAnsi="Times New Roman" w:cs="Times New Roman"/>
          <w:bCs/>
          <w:color w:val="auto"/>
          <w:sz w:val="24"/>
          <w:szCs w:val="24"/>
          <w:u w:val="none"/>
          <w:lang w:val="es-ES"/>
        </w:rPr>
        <w:t xml:space="preserve"> en tres grupos, donde las variables del Individuo </w:t>
      </w:r>
      <w:r w:rsidR="000C3DC8">
        <w:rPr>
          <w:rStyle w:val="Hipervnculo"/>
          <w:rFonts w:ascii="Times New Roman" w:hAnsi="Times New Roman" w:cs="Times New Roman"/>
          <w:bCs/>
          <w:color w:val="auto"/>
          <w:sz w:val="24"/>
          <w:szCs w:val="24"/>
          <w:u w:val="none"/>
          <w:lang w:val="es-ES"/>
        </w:rPr>
        <w:t>corresponden a</w:t>
      </w:r>
      <w:r w:rsidR="00B1483B" w:rsidRPr="0061595B">
        <w:rPr>
          <w:rStyle w:val="Hipervnculo"/>
          <w:rFonts w:ascii="Times New Roman" w:hAnsi="Times New Roman" w:cs="Times New Roman"/>
          <w:bCs/>
          <w:color w:val="auto"/>
          <w:sz w:val="24"/>
          <w:szCs w:val="24"/>
          <w:u w:val="none"/>
          <w:lang w:val="es-ES"/>
        </w:rPr>
        <w:t>l género, la edad cronológica y el tipo de escolaridad (privado y estatal); la variable de las HMF corresponde a la coordinación- agilidad motriz y, finalmente, las variables de la Condición Física para la Salud son el IMC, perímetro de cintura, fuerza de prensión manual</w:t>
      </w:r>
      <w:r w:rsidR="00A941F9">
        <w:rPr>
          <w:rStyle w:val="Hipervnculo"/>
          <w:rFonts w:ascii="Times New Roman" w:hAnsi="Times New Roman" w:cs="Times New Roman"/>
          <w:bCs/>
          <w:color w:val="auto"/>
          <w:sz w:val="24"/>
          <w:szCs w:val="24"/>
          <w:u w:val="none"/>
          <w:lang w:val="es-ES"/>
        </w:rPr>
        <w:t xml:space="preserve"> (FPM)</w:t>
      </w:r>
      <w:r w:rsidR="00B1483B" w:rsidRPr="0061595B">
        <w:rPr>
          <w:rStyle w:val="Hipervnculo"/>
          <w:rFonts w:ascii="Times New Roman" w:hAnsi="Times New Roman" w:cs="Times New Roman"/>
          <w:bCs/>
          <w:color w:val="auto"/>
          <w:sz w:val="24"/>
          <w:szCs w:val="24"/>
          <w:u w:val="none"/>
          <w:lang w:val="es-ES"/>
        </w:rPr>
        <w:t xml:space="preserve">, fuerza explosiva de tren inferior y consumo máximo de oxígeno indirecto. </w:t>
      </w:r>
    </w:p>
    <w:p w:rsidR="000C3DC8" w:rsidRPr="0061595B" w:rsidRDefault="000C3DC8" w:rsidP="00CB4E78">
      <w:pPr>
        <w:spacing w:after="0" w:line="240" w:lineRule="auto"/>
        <w:jc w:val="both"/>
        <w:rPr>
          <w:rFonts w:ascii="Times New Roman" w:eastAsia="Times New Roman" w:hAnsi="Times New Roman" w:cs="Times New Roman"/>
          <w:b/>
          <w:bCs/>
          <w:sz w:val="24"/>
          <w:szCs w:val="24"/>
          <w:lang w:val="es-ES" w:eastAsia="es-CL"/>
        </w:rPr>
      </w:pPr>
    </w:p>
    <w:p w:rsidR="00BF4EF3" w:rsidRPr="0061595B" w:rsidRDefault="00BF4EF3" w:rsidP="00BF4EF3">
      <w:pPr>
        <w:spacing w:after="0" w:line="240" w:lineRule="auto"/>
        <w:jc w:val="both"/>
        <w:rPr>
          <w:rFonts w:ascii="Times New Roman" w:eastAsia="Times New Roman" w:hAnsi="Times New Roman" w:cs="Times New Roman"/>
          <w:b/>
          <w:bCs/>
          <w:sz w:val="24"/>
          <w:szCs w:val="24"/>
          <w:lang w:val="es-ES" w:eastAsia="es-CL"/>
        </w:rPr>
      </w:pPr>
      <w:r w:rsidRPr="0061595B">
        <w:rPr>
          <w:rFonts w:ascii="Times New Roman" w:eastAsia="Times New Roman" w:hAnsi="Times New Roman" w:cs="Times New Roman"/>
          <w:b/>
          <w:bCs/>
          <w:sz w:val="24"/>
          <w:szCs w:val="24"/>
          <w:lang w:val="es-ES" w:eastAsia="es-CL"/>
        </w:rPr>
        <w:t>Procedimiento</w:t>
      </w:r>
    </w:p>
    <w:p w:rsidR="00BF4EF3" w:rsidRPr="0061595B" w:rsidRDefault="00B1483B" w:rsidP="00BF4EF3">
      <w:pPr>
        <w:spacing w:after="0" w:line="240" w:lineRule="auto"/>
        <w:ind w:firstLine="708"/>
        <w:jc w:val="both"/>
        <w:rPr>
          <w:rStyle w:val="Hipervnculo"/>
          <w:rFonts w:ascii="Times New Roman" w:hAnsi="Times New Roman" w:cs="Times New Roman"/>
          <w:bCs/>
          <w:color w:val="auto"/>
          <w:sz w:val="24"/>
          <w:szCs w:val="24"/>
          <w:u w:val="none"/>
          <w:lang w:val="es-ES"/>
        </w:rPr>
      </w:pPr>
      <w:r w:rsidRPr="0061595B">
        <w:rPr>
          <w:rStyle w:val="Hipervnculo"/>
          <w:rFonts w:ascii="Times New Roman" w:hAnsi="Times New Roman" w:cs="Times New Roman"/>
          <w:bCs/>
          <w:color w:val="auto"/>
          <w:sz w:val="24"/>
          <w:szCs w:val="24"/>
          <w:u w:val="none"/>
          <w:lang w:val="es-ES"/>
        </w:rPr>
        <w:t>En la planificación del proceso investigativo se revisaron los elementos de bioseguridad y requisitos éticos para velar por la población de estudio, por lo cual se presentó la investigación al Comité de Ética de la Universidad de Antofagasta (siendo aprobado su protocolo para estudios de biomedicina con seres humanos). Una vez aprobado el protocolo de intervención, se emitieron cartas de invitación a dos colegios de la ciudad. Al confirmar la participación de las dos instituciones de educación, se planificaron visitas para presentar el estudio a los participantes (docentes, apoderados y estudiantes), se expusieron los aspectos éticos y se firmaron tanto los Consentimientos como Asentimientos Informados. Luego, se procedió a la aplicación, registro, orden y análisis de los datos obtenidos por la Batería ALPHA-</w:t>
      </w:r>
      <w:r w:rsidRPr="0061595B">
        <w:rPr>
          <w:rStyle w:val="Hipervnculo"/>
          <w:rFonts w:ascii="Times New Roman" w:hAnsi="Times New Roman" w:cs="Times New Roman"/>
          <w:bCs/>
          <w:i/>
          <w:color w:val="auto"/>
          <w:sz w:val="24"/>
          <w:szCs w:val="24"/>
          <w:u w:val="none"/>
          <w:lang w:val="es-ES"/>
        </w:rPr>
        <w:t>Fitness</w:t>
      </w:r>
      <w:r w:rsidRPr="0061595B">
        <w:rPr>
          <w:rStyle w:val="Hipervnculo"/>
          <w:rFonts w:ascii="Times New Roman" w:hAnsi="Times New Roman" w:cs="Times New Roman"/>
          <w:bCs/>
          <w:color w:val="auto"/>
          <w:sz w:val="24"/>
          <w:szCs w:val="24"/>
          <w:u w:val="none"/>
          <w:lang w:val="es-ES"/>
        </w:rPr>
        <w:t xml:space="preserve"> de alta prioridad y la Prueba CANEF; para lo cual se describieron los instrumentos como</w:t>
      </w:r>
      <w:r w:rsidR="00BF4EF3" w:rsidRPr="0061595B">
        <w:rPr>
          <w:rStyle w:val="Hipervnculo"/>
          <w:rFonts w:ascii="Times New Roman" w:hAnsi="Times New Roman" w:cs="Times New Roman"/>
          <w:bCs/>
          <w:color w:val="auto"/>
          <w:sz w:val="24"/>
          <w:szCs w:val="24"/>
          <w:u w:val="none"/>
          <w:lang w:val="es-ES"/>
        </w:rPr>
        <w:t>:</w:t>
      </w:r>
    </w:p>
    <w:p w:rsidR="00BF4EF3" w:rsidRPr="0061595B" w:rsidRDefault="00BF4EF3" w:rsidP="00BF4EF3">
      <w:pPr>
        <w:spacing w:after="0" w:line="240" w:lineRule="auto"/>
        <w:jc w:val="both"/>
        <w:rPr>
          <w:rStyle w:val="Hipervnculo"/>
          <w:rFonts w:ascii="Times New Roman" w:hAnsi="Times New Roman" w:cs="Times New Roman"/>
          <w:bCs/>
          <w:color w:val="auto"/>
          <w:sz w:val="24"/>
          <w:szCs w:val="24"/>
          <w:u w:val="none"/>
          <w:lang w:val="es-ES"/>
        </w:rPr>
      </w:pPr>
    </w:p>
    <w:p w:rsidR="00AB5301" w:rsidRPr="0061595B" w:rsidRDefault="00BF4EF3" w:rsidP="00B1483B">
      <w:pPr>
        <w:pStyle w:val="Prrafodelista"/>
        <w:numPr>
          <w:ilvl w:val="0"/>
          <w:numId w:val="3"/>
        </w:numPr>
        <w:spacing w:after="0" w:line="240" w:lineRule="auto"/>
        <w:jc w:val="both"/>
        <w:rPr>
          <w:rStyle w:val="Hipervnculo"/>
          <w:rFonts w:ascii="Times New Roman" w:hAnsi="Times New Roman" w:cs="Times New Roman"/>
          <w:bCs/>
          <w:color w:val="auto"/>
          <w:sz w:val="24"/>
          <w:szCs w:val="24"/>
          <w:u w:val="none"/>
          <w:lang w:val="es-ES"/>
        </w:rPr>
      </w:pPr>
      <w:r w:rsidRPr="0061595B">
        <w:rPr>
          <w:rStyle w:val="Hipervnculo"/>
          <w:rFonts w:ascii="Times New Roman" w:hAnsi="Times New Roman" w:cs="Times New Roman"/>
          <w:b/>
          <w:color w:val="auto"/>
          <w:sz w:val="24"/>
          <w:szCs w:val="24"/>
          <w:lang w:val="es-ES"/>
        </w:rPr>
        <w:t>Batería ALPHA-</w:t>
      </w:r>
      <w:r w:rsidRPr="0061595B">
        <w:rPr>
          <w:rStyle w:val="Hipervnculo"/>
          <w:rFonts w:ascii="Times New Roman" w:hAnsi="Times New Roman" w:cs="Times New Roman"/>
          <w:b/>
          <w:i/>
          <w:iCs/>
          <w:color w:val="auto"/>
          <w:sz w:val="24"/>
          <w:szCs w:val="24"/>
          <w:lang w:val="es-ES"/>
        </w:rPr>
        <w:t>Fitness</w:t>
      </w:r>
      <w:r w:rsidRPr="0061595B">
        <w:rPr>
          <w:rStyle w:val="Hipervnculo"/>
          <w:rFonts w:ascii="Times New Roman" w:hAnsi="Times New Roman" w:cs="Times New Roman"/>
          <w:bCs/>
          <w:color w:val="auto"/>
          <w:sz w:val="24"/>
          <w:szCs w:val="24"/>
          <w:u w:val="none"/>
          <w:lang w:val="es-ES"/>
        </w:rPr>
        <w:t xml:space="preserve">: </w:t>
      </w:r>
      <w:r w:rsidR="00B1483B" w:rsidRPr="0061595B">
        <w:rPr>
          <w:rStyle w:val="Hipervnculo"/>
          <w:rFonts w:ascii="Times New Roman" w:hAnsi="Times New Roman" w:cs="Times New Roman"/>
          <w:bCs/>
          <w:color w:val="auto"/>
          <w:sz w:val="24"/>
          <w:szCs w:val="24"/>
          <w:u w:val="none"/>
          <w:lang w:val="es-ES"/>
        </w:rPr>
        <w:t xml:space="preserve">Es </w:t>
      </w:r>
      <w:proofErr w:type="gramStart"/>
      <w:r w:rsidR="00B1483B" w:rsidRPr="0061595B">
        <w:rPr>
          <w:rStyle w:val="Hipervnculo"/>
          <w:rFonts w:ascii="Times New Roman" w:hAnsi="Times New Roman" w:cs="Times New Roman"/>
          <w:bCs/>
          <w:color w:val="auto"/>
          <w:sz w:val="24"/>
          <w:szCs w:val="24"/>
          <w:u w:val="none"/>
          <w:lang w:val="es-ES"/>
        </w:rPr>
        <w:t>un Test</w:t>
      </w:r>
      <w:proofErr w:type="gramEnd"/>
      <w:r w:rsidR="00B1483B" w:rsidRPr="0061595B">
        <w:rPr>
          <w:rStyle w:val="Hipervnculo"/>
          <w:rFonts w:ascii="Times New Roman" w:hAnsi="Times New Roman" w:cs="Times New Roman"/>
          <w:bCs/>
          <w:color w:val="auto"/>
          <w:sz w:val="24"/>
          <w:szCs w:val="24"/>
          <w:u w:val="none"/>
          <w:lang w:val="es-ES"/>
        </w:rPr>
        <w:t xml:space="preserve"> de campo para la evaluación de la condición física relacionada con la salud en niños y adolescentes, el cual posee 3 versiones que se diferencian en el tiempo de aplicación. En base a esto es que la evaluación aplicada fue la Batería ALPHA-</w:t>
      </w:r>
      <w:r w:rsidR="00B1483B" w:rsidRPr="0061595B">
        <w:rPr>
          <w:rStyle w:val="Hipervnculo"/>
          <w:rFonts w:ascii="Times New Roman" w:hAnsi="Times New Roman" w:cs="Times New Roman"/>
          <w:bCs/>
          <w:i/>
          <w:color w:val="auto"/>
          <w:sz w:val="24"/>
          <w:szCs w:val="24"/>
          <w:u w:val="none"/>
          <w:lang w:val="es-ES"/>
        </w:rPr>
        <w:t>Fitness</w:t>
      </w:r>
      <w:r w:rsidR="00B1483B" w:rsidRPr="0061595B">
        <w:rPr>
          <w:rStyle w:val="Hipervnculo"/>
          <w:rFonts w:ascii="Times New Roman" w:hAnsi="Times New Roman" w:cs="Times New Roman"/>
          <w:bCs/>
          <w:color w:val="auto"/>
          <w:sz w:val="24"/>
          <w:szCs w:val="24"/>
          <w:u w:val="none"/>
          <w:lang w:val="es-ES"/>
        </w:rPr>
        <w:t xml:space="preserve"> de alta prioridad que considera</w:t>
      </w:r>
      <w:r w:rsidRPr="0061595B">
        <w:rPr>
          <w:rStyle w:val="Hipervnculo"/>
          <w:rFonts w:ascii="Times New Roman" w:hAnsi="Times New Roman" w:cs="Times New Roman"/>
          <w:bCs/>
          <w:color w:val="auto"/>
          <w:sz w:val="24"/>
          <w:szCs w:val="24"/>
          <w:u w:val="none"/>
          <w:lang w:val="es-ES"/>
        </w:rPr>
        <w:t xml:space="preserve">: </w:t>
      </w:r>
    </w:p>
    <w:p w:rsidR="00AB5301" w:rsidRPr="0061595B" w:rsidRDefault="00BF4EF3" w:rsidP="00BF4EF3">
      <w:pPr>
        <w:pStyle w:val="Prrafodelista"/>
        <w:numPr>
          <w:ilvl w:val="1"/>
          <w:numId w:val="3"/>
        </w:numPr>
        <w:spacing w:after="0" w:line="240" w:lineRule="auto"/>
        <w:jc w:val="both"/>
        <w:rPr>
          <w:rStyle w:val="Hipervnculo"/>
          <w:rFonts w:ascii="Times New Roman" w:hAnsi="Times New Roman" w:cs="Times New Roman"/>
          <w:bCs/>
          <w:color w:val="auto"/>
          <w:sz w:val="24"/>
          <w:szCs w:val="24"/>
          <w:u w:val="none"/>
          <w:lang w:val="es-ES"/>
        </w:rPr>
      </w:pPr>
      <w:r w:rsidRPr="0061595B">
        <w:rPr>
          <w:rStyle w:val="Hipervnculo"/>
          <w:rFonts w:ascii="Times New Roman" w:hAnsi="Times New Roman" w:cs="Times New Roman"/>
          <w:bCs/>
          <w:color w:val="auto"/>
          <w:sz w:val="24"/>
          <w:szCs w:val="24"/>
          <w:u w:val="none"/>
          <w:lang w:val="es-ES"/>
        </w:rPr>
        <w:t xml:space="preserve">Composición Corporal a través del IMC y Perímetro de Cintura. </w:t>
      </w:r>
    </w:p>
    <w:p w:rsidR="00AB5301" w:rsidRPr="0061595B" w:rsidRDefault="005040E2" w:rsidP="00BF4EF3">
      <w:pPr>
        <w:pStyle w:val="Prrafodelista"/>
        <w:numPr>
          <w:ilvl w:val="1"/>
          <w:numId w:val="3"/>
        </w:numPr>
        <w:spacing w:after="0" w:line="240" w:lineRule="auto"/>
        <w:jc w:val="both"/>
        <w:rPr>
          <w:rStyle w:val="Hipervnculo"/>
          <w:rFonts w:ascii="Times New Roman" w:hAnsi="Times New Roman" w:cs="Times New Roman"/>
          <w:bCs/>
          <w:color w:val="auto"/>
          <w:sz w:val="24"/>
          <w:szCs w:val="24"/>
          <w:u w:val="none"/>
          <w:lang w:val="es-ES"/>
        </w:rPr>
      </w:pPr>
      <w:r w:rsidRPr="0061595B">
        <w:rPr>
          <w:rStyle w:val="Hipervnculo"/>
          <w:rFonts w:ascii="Times New Roman" w:hAnsi="Times New Roman" w:cs="Times New Roman"/>
          <w:bCs/>
          <w:color w:val="auto"/>
          <w:sz w:val="24"/>
          <w:szCs w:val="24"/>
          <w:u w:val="none"/>
          <w:lang w:val="es-ES"/>
        </w:rPr>
        <w:t xml:space="preserve">Capacidad </w:t>
      </w:r>
      <w:proofErr w:type="gramStart"/>
      <w:r w:rsidRPr="0061595B">
        <w:rPr>
          <w:rStyle w:val="Hipervnculo"/>
          <w:rFonts w:ascii="Times New Roman" w:hAnsi="Times New Roman" w:cs="Times New Roman"/>
          <w:bCs/>
          <w:color w:val="auto"/>
          <w:sz w:val="24"/>
          <w:szCs w:val="24"/>
          <w:u w:val="none"/>
          <w:lang w:val="es-ES"/>
        </w:rPr>
        <w:t>Mú</w:t>
      </w:r>
      <w:r w:rsidR="00BF4EF3" w:rsidRPr="0061595B">
        <w:rPr>
          <w:rStyle w:val="Hipervnculo"/>
          <w:rFonts w:ascii="Times New Roman" w:hAnsi="Times New Roman" w:cs="Times New Roman"/>
          <w:bCs/>
          <w:color w:val="auto"/>
          <w:sz w:val="24"/>
          <w:szCs w:val="24"/>
          <w:u w:val="none"/>
          <w:lang w:val="es-ES"/>
        </w:rPr>
        <w:t>sculo</w:t>
      </w:r>
      <w:r w:rsidRPr="0061595B">
        <w:rPr>
          <w:rStyle w:val="Hipervnculo"/>
          <w:rFonts w:ascii="Times New Roman" w:hAnsi="Times New Roman" w:cs="Times New Roman"/>
          <w:bCs/>
          <w:color w:val="auto"/>
          <w:sz w:val="24"/>
          <w:szCs w:val="24"/>
          <w:u w:val="none"/>
          <w:lang w:val="es-ES"/>
        </w:rPr>
        <w:t>-</w:t>
      </w:r>
      <w:r w:rsidR="00BF4EF3" w:rsidRPr="0061595B">
        <w:rPr>
          <w:rStyle w:val="Hipervnculo"/>
          <w:rFonts w:ascii="Times New Roman" w:hAnsi="Times New Roman" w:cs="Times New Roman"/>
          <w:bCs/>
          <w:color w:val="auto"/>
          <w:sz w:val="24"/>
          <w:szCs w:val="24"/>
          <w:u w:val="none"/>
          <w:lang w:val="es-ES"/>
        </w:rPr>
        <w:t>esquelética</w:t>
      </w:r>
      <w:proofErr w:type="gramEnd"/>
      <w:r w:rsidR="00BF4EF3" w:rsidRPr="0061595B">
        <w:rPr>
          <w:rStyle w:val="Hipervnculo"/>
          <w:rFonts w:ascii="Times New Roman" w:hAnsi="Times New Roman" w:cs="Times New Roman"/>
          <w:bCs/>
          <w:color w:val="auto"/>
          <w:sz w:val="24"/>
          <w:szCs w:val="24"/>
          <w:u w:val="none"/>
          <w:lang w:val="es-ES"/>
        </w:rPr>
        <w:t xml:space="preserve"> a través de la Fuerza de Prensión Manual y el Salto - Longitudinal a Pies Juntos. </w:t>
      </w:r>
    </w:p>
    <w:p w:rsidR="00BF4EF3" w:rsidRPr="0061595B" w:rsidRDefault="000C3DC8" w:rsidP="00BF4EF3">
      <w:pPr>
        <w:pStyle w:val="Prrafodelista"/>
        <w:numPr>
          <w:ilvl w:val="1"/>
          <w:numId w:val="3"/>
        </w:numPr>
        <w:spacing w:after="0" w:line="240" w:lineRule="auto"/>
        <w:jc w:val="both"/>
        <w:rPr>
          <w:rStyle w:val="Hipervnculo"/>
          <w:rFonts w:ascii="Times New Roman" w:hAnsi="Times New Roman" w:cs="Times New Roman"/>
          <w:bCs/>
          <w:color w:val="auto"/>
          <w:sz w:val="24"/>
          <w:szCs w:val="24"/>
          <w:u w:val="none"/>
          <w:lang w:val="es-ES"/>
        </w:rPr>
      </w:pPr>
      <w:r>
        <w:rPr>
          <w:rStyle w:val="Hipervnculo"/>
          <w:rFonts w:ascii="Times New Roman" w:hAnsi="Times New Roman" w:cs="Times New Roman"/>
          <w:bCs/>
          <w:color w:val="auto"/>
          <w:sz w:val="24"/>
          <w:szCs w:val="24"/>
          <w:u w:val="none"/>
          <w:lang w:val="es-ES"/>
        </w:rPr>
        <w:t xml:space="preserve">Capacidad Aeróbica a través de la prueba </w:t>
      </w:r>
      <w:r w:rsidR="00BF4EF3" w:rsidRPr="0061595B">
        <w:rPr>
          <w:rStyle w:val="Hipervnculo"/>
          <w:rFonts w:ascii="Times New Roman" w:hAnsi="Times New Roman" w:cs="Times New Roman"/>
          <w:bCs/>
          <w:color w:val="auto"/>
          <w:sz w:val="24"/>
          <w:szCs w:val="24"/>
          <w:u w:val="none"/>
          <w:lang w:val="es-ES"/>
        </w:rPr>
        <w:t>de Ida y Vuelta de 20 Metros.</w:t>
      </w:r>
    </w:p>
    <w:p w:rsidR="00BF4EF3" w:rsidRPr="0061595B" w:rsidRDefault="00BF4EF3" w:rsidP="00BF4EF3">
      <w:pPr>
        <w:spacing w:after="0" w:line="240" w:lineRule="auto"/>
        <w:jc w:val="both"/>
        <w:rPr>
          <w:rStyle w:val="Hipervnculo"/>
          <w:rFonts w:ascii="Times New Roman" w:hAnsi="Times New Roman" w:cs="Times New Roman"/>
          <w:bCs/>
          <w:color w:val="auto"/>
          <w:sz w:val="24"/>
          <w:szCs w:val="24"/>
          <w:u w:val="none"/>
          <w:lang w:val="es-ES"/>
        </w:rPr>
      </w:pPr>
    </w:p>
    <w:p w:rsidR="00BF4EF3" w:rsidRPr="0061595B" w:rsidRDefault="00BF4EF3" w:rsidP="00B1483B">
      <w:pPr>
        <w:pStyle w:val="Prrafodelista"/>
        <w:numPr>
          <w:ilvl w:val="0"/>
          <w:numId w:val="3"/>
        </w:numPr>
        <w:spacing w:after="0" w:line="240" w:lineRule="auto"/>
        <w:jc w:val="both"/>
        <w:rPr>
          <w:rStyle w:val="Hipervnculo"/>
          <w:rFonts w:ascii="Times New Roman" w:eastAsia="Times New Roman" w:hAnsi="Times New Roman" w:cs="Times New Roman"/>
          <w:b/>
          <w:bCs/>
          <w:color w:val="auto"/>
          <w:sz w:val="24"/>
          <w:szCs w:val="24"/>
          <w:u w:val="none"/>
          <w:lang w:val="es-ES" w:eastAsia="es-CL"/>
        </w:rPr>
      </w:pPr>
      <w:r w:rsidRPr="0061595B">
        <w:rPr>
          <w:rStyle w:val="Hipervnculo"/>
          <w:rFonts w:ascii="Times New Roman" w:hAnsi="Times New Roman" w:cs="Times New Roman"/>
          <w:b/>
          <w:color w:val="auto"/>
          <w:sz w:val="24"/>
          <w:szCs w:val="24"/>
          <w:lang w:val="es-ES"/>
        </w:rPr>
        <w:t>Prueba CANEF</w:t>
      </w:r>
      <w:r w:rsidRPr="0061595B">
        <w:rPr>
          <w:rStyle w:val="Hipervnculo"/>
          <w:rFonts w:ascii="Times New Roman" w:hAnsi="Times New Roman" w:cs="Times New Roman"/>
          <w:bCs/>
          <w:color w:val="auto"/>
          <w:sz w:val="24"/>
          <w:szCs w:val="24"/>
          <w:u w:val="none"/>
          <w:lang w:val="es-ES"/>
        </w:rPr>
        <w:t xml:space="preserve">: </w:t>
      </w:r>
      <w:r w:rsidR="00B1483B" w:rsidRPr="0061595B">
        <w:rPr>
          <w:rStyle w:val="Hipervnculo"/>
          <w:rFonts w:ascii="Times New Roman" w:hAnsi="Times New Roman" w:cs="Times New Roman"/>
          <w:bCs/>
          <w:color w:val="auto"/>
          <w:sz w:val="24"/>
          <w:szCs w:val="24"/>
          <w:u w:val="none"/>
          <w:lang w:val="es-ES"/>
        </w:rPr>
        <w:t>Es una prueba única y protocolizada que valora la coordinación-agilidad motriz a través de las acciones motrices que componen la evaluación. Esta considera tanto el tiempo y puntaje obtenido como criterios de dicha variable</w:t>
      </w:r>
      <w:r w:rsidRPr="0061595B">
        <w:rPr>
          <w:rStyle w:val="Hipervnculo"/>
          <w:rFonts w:ascii="Times New Roman" w:hAnsi="Times New Roman" w:cs="Times New Roman"/>
          <w:bCs/>
          <w:color w:val="auto"/>
          <w:sz w:val="24"/>
          <w:szCs w:val="24"/>
          <w:u w:val="none"/>
          <w:lang w:val="es-ES"/>
        </w:rPr>
        <w:t>.</w:t>
      </w:r>
    </w:p>
    <w:p w:rsidR="00AB5301" w:rsidRPr="0061595B" w:rsidRDefault="00AB5301" w:rsidP="00AB5301">
      <w:pPr>
        <w:spacing w:after="0" w:line="240" w:lineRule="auto"/>
        <w:jc w:val="both"/>
        <w:rPr>
          <w:rFonts w:ascii="Times New Roman" w:eastAsia="Times New Roman" w:hAnsi="Times New Roman" w:cs="Times New Roman"/>
          <w:b/>
          <w:bCs/>
          <w:sz w:val="24"/>
          <w:szCs w:val="24"/>
          <w:lang w:val="es-ES" w:eastAsia="es-CL"/>
        </w:rPr>
      </w:pPr>
    </w:p>
    <w:p w:rsidR="000171CF" w:rsidRPr="0061595B" w:rsidRDefault="000171CF" w:rsidP="00CB4E78">
      <w:pPr>
        <w:spacing w:after="0" w:line="240" w:lineRule="auto"/>
        <w:jc w:val="both"/>
        <w:rPr>
          <w:rFonts w:ascii="Times New Roman" w:eastAsia="Times New Roman" w:hAnsi="Times New Roman" w:cs="Times New Roman"/>
          <w:b/>
          <w:bCs/>
          <w:sz w:val="24"/>
          <w:szCs w:val="24"/>
          <w:lang w:val="es-ES" w:eastAsia="es-CL"/>
        </w:rPr>
      </w:pPr>
      <w:r w:rsidRPr="0061595B">
        <w:rPr>
          <w:rFonts w:ascii="Times New Roman" w:eastAsia="Times New Roman" w:hAnsi="Times New Roman" w:cs="Times New Roman"/>
          <w:b/>
          <w:bCs/>
          <w:sz w:val="24"/>
          <w:szCs w:val="24"/>
          <w:lang w:val="es-ES" w:eastAsia="es-CL"/>
        </w:rPr>
        <w:t xml:space="preserve">Análisis </w:t>
      </w:r>
      <w:r w:rsidR="005040E2" w:rsidRPr="0061595B">
        <w:rPr>
          <w:rFonts w:ascii="Times New Roman" w:eastAsia="Times New Roman" w:hAnsi="Times New Roman" w:cs="Times New Roman"/>
          <w:b/>
          <w:bCs/>
          <w:sz w:val="24"/>
          <w:szCs w:val="24"/>
          <w:lang w:val="es-ES" w:eastAsia="es-CL"/>
        </w:rPr>
        <w:t>e</w:t>
      </w:r>
      <w:r w:rsidRPr="0061595B">
        <w:rPr>
          <w:rFonts w:ascii="Times New Roman" w:eastAsia="Times New Roman" w:hAnsi="Times New Roman" w:cs="Times New Roman"/>
          <w:b/>
          <w:bCs/>
          <w:sz w:val="24"/>
          <w:szCs w:val="24"/>
          <w:lang w:val="es-ES" w:eastAsia="es-CL"/>
        </w:rPr>
        <w:t>stadístico</w:t>
      </w:r>
    </w:p>
    <w:p w:rsidR="00685CDA" w:rsidRPr="00077BEE" w:rsidRDefault="00B1483B" w:rsidP="00077BEE">
      <w:pPr>
        <w:spacing w:after="0" w:line="276" w:lineRule="auto"/>
        <w:ind w:firstLine="708"/>
        <w:jc w:val="both"/>
        <w:rPr>
          <w:rFonts w:ascii="Times New Roman" w:eastAsia="Times New Roman" w:hAnsi="Times New Roman" w:cs="Times New Roman"/>
          <w:sz w:val="24"/>
          <w:szCs w:val="24"/>
          <w:lang w:val="es-ES" w:eastAsia="es-CL"/>
        </w:rPr>
      </w:pPr>
      <w:r w:rsidRPr="0061595B">
        <w:rPr>
          <w:rStyle w:val="Hipervnculo"/>
          <w:rFonts w:ascii="Times New Roman" w:hAnsi="Times New Roman" w:cs="Times New Roman"/>
          <w:bCs/>
          <w:color w:val="auto"/>
          <w:sz w:val="24"/>
          <w:szCs w:val="24"/>
          <w:u w:val="none"/>
          <w:lang w:val="es-ES"/>
        </w:rPr>
        <w:t xml:space="preserve">Los datos obtenidos fueron tabulados en una base de datos Excel para luego ser procesados en el software </w:t>
      </w:r>
      <w:proofErr w:type="spellStart"/>
      <w:r w:rsidRPr="0061595B">
        <w:rPr>
          <w:rStyle w:val="Hipervnculo"/>
          <w:rFonts w:ascii="Times New Roman" w:hAnsi="Times New Roman" w:cs="Times New Roman"/>
          <w:bCs/>
          <w:i/>
          <w:color w:val="auto"/>
          <w:sz w:val="24"/>
          <w:szCs w:val="24"/>
          <w:u w:val="none"/>
          <w:lang w:val="es-ES"/>
        </w:rPr>
        <w:t>Statgraphic</w:t>
      </w:r>
      <w:proofErr w:type="spellEnd"/>
      <w:r w:rsidRPr="0061595B">
        <w:rPr>
          <w:rStyle w:val="Hipervnculo"/>
          <w:rFonts w:ascii="Times New Roman" w:hAnsi="Times New Roman" w:cs="Times New Roman"/>
          <w:bCs/>
          <w:i/>
          <w:color w:val="auto"/>
          <w:sz w:val="24"/>
          <w:szCs w:val="24"/>
          <w:u w:val="none"/>
          <w:lang w:val="es-ES"/>
        </w:rPr>
        <w:t xml:space="preserve"> </w:t>
      </w:r>
      <w:proofErr w:type="spellStart"/>
      <w:r w:rsidRPr="0061595B">
        <w:rPr>
          <w:rStyle w:val="Hipervnculo"/>
          <w:rFonts w:ascii="Times New Roman" w:hAnsi="Times New Roman" w:cs="Times New Roman"/>
          <w:bCs/>
          <w:i/>
          <w:color w:val="auto"/>
          <w:sz w:val="24"/>
          <w:szCs w:val="24"/>
          <w:u w:val="none"/>
          <w:lang w:val="es-ES"/>
        </w:rPr>
        <w:t>Centurion</w:t>
      </w:r>
      <w:proofErr w:type="spellEnd"/>
      <w:r w:rsidRPr="0061595B">
        <w:rPr>
          <w:rStyle w:val="Hipervnculo"/>
          <w:rFonts w:ascii="Times New Roman" w:hAnsi="Times New Roman" w:cs="Times New Roman"/>
          <w:bCs/>
          <w:color w:val="auto"/>
          <w:sz w:val="24"/>
          <w:szCs w:val="24"/>
          <w:u w:val="none"/>
          <w:lang w:val="es-ES"/>
        </w:rPr>
        <w:t xml:space="preserve">, fijando el nivel de significación en el 5%. Además, se evaluó el comportamiento de normalidad de los datos según métodos gráficos y con la prueba de </w:t>
      </w:r>
      <w:proofErr w:type="spellStart"/>
      <w:r w:rsidRPr="0061595B">
        <w:rPr>
          <w:rStyle w:val="Hipervnculo"/>
          <w:rFonts w:ascii="Times New Roman" w:hAnsi="Times New Roman" w:cs="Times New Roman"/>
          <w:bCs/>
          <w:color w:val="auto"/>
          <w:sz w:val="24"/>
          <w:szCs w:val="24"/>
          <w:u w:val="none"/>
          <w:lang w:val="es-ES"/>
        </w:rPr>
        <w:t>Kolmogorov-Smirnof</w:t>
      </w:r>
      <w:proofErr w:type="spellEnd"/>
      <w:r w:rsidRPr="0061595B">
        <w:rPr>
          <w:rStyle w:val="Hipervnculo"/>
          <w:rFonts w:ascii="Times New Roman" w:hAnsi="Times New Roman" w:cs="Times New Roman"/>
          <w:bCs/>
          <w:color w:val="auto"/>
          <w:sz w:val="24"/>
          <w:szCs w:val="24"/>
          <w:u w:val="none"/>
          <w:lang w:val="es-ES"/>
        </w:rPr>
        <w:t>. Por otro lado, para el estudio de las diferencias entre grupos en las variables paramétricas se utilizó ANOVA. Posteriormente, se realizaron estudios de correlación a través de una recta de regresión simple</w:t>
      </w:r>
      <w:r w:rsidR="00AB5301" w:rsidRPr="0061595B">
        <w:rPr>
          <w:rStyle w:val="Hipervnculo"/>
          <w:rFonts w:ascii="Times New Roman" w:hAnsi="Times New Roman" w:cs="Times New Roman"/>
          <w:bCs/>
          <w:color w:val="auto"/>
          <w:sz w:val="24"/>
          <w:szCs w:val="24"/>
          <w:u w:val="none"/>
          <w:lang w:val="es-ES"/>
        </w:rPr>
        <w:t>.</w:t>
      </w:r>
    </w:p>
    <w:p w:rsidR="00077BEE" w:rsidRDefault="00077BEE" w:rsidP="000171CF">
      <w:pPr>
        <w:spacing w:after="0" w:line="276" w:lineRule="auto"/>
        <w:jc w:val="both"/>
        <w:rPr>
          <w:rFonts w:ascii="Times New Roman" w:eastAsia="Times New Roman" w:hAnsi="Times New Roman" w:cs="Times New Roman"/>
          <w:b/>
          <w:bCs/>
          <w:sz w:val="24"/>
          <w:szCs w:val="24"/>
          <w:lang w:val="es-ES" w:eastAsia="es-CL"/>
        </w:rPr>
      </w:pPr>
    </w:p>
    <w:p w:rsidR="00A96DE1" w:rsidRPr="0061595B" w:rsidRDefault="000171CF" w:rsidP="000171CF">
      <w:pPr>
        <w:spacing w:after="0" w:line="276" w:lineRule="auto"/>
        <w:jc w:val="both"/>
        <w:rPr>
          <w:rFonts w:ascii="Times New Roman" w:eastAsia="Times New Roman" w:hAnsi="Times New Roman" w:cs="Times New Roman"/>
          <w:b/>
          <w:bCs/>
          <w:sz w:val="24"/>
          <w:szCs w:val="24"/>
          <w:lang w:val="es-ES" w:eastAsia="es-CL"/>
        </w:rPr>
      </w:pPr>
      <w:r w:rsidRPr="0061595B">
        <w:rPr>
          <w:rFonts w:ascii="Times New Roman" w:eastAsia="Times New Roman" w:hAnsi="Times New Roman" w:cs="Times New Roman"/>
          <w:b/>
          <w:bCs/>
          <w:sz w:val="24"/>
          <w:szCs w:val="24"/>
          <w:lang w:val="es-ES" w:eastAsia="es-CL"/>
        </w:rPr>
        <w:t>Resultados</w:t>
      </w:r>
    </w:p>
    <w:p w:rsidR="00A941F9" w:rsidRDefault="00B1483B" w:rsidP="008923F2">
      <w:pPr>
        <w:spacing w:after="0" w:line="276" w:lineRule="auto"/>
        <w:ind w:firstLine="708"/>
        <w:jc w:val="both"/>
        <w:rPr>
          <w:rFonts w:ascii="Times New Roman" w:eastAsia="Times New Roman" w:hAnsi="Times New Roman" w:cs="Times New Roman"/>
          <w:sz w:val="24"/>
          <w:szCs w:val="24"/>
          <w:lang w:val="es-ES" w:eastAsia="es-CL"/>
        </w:rPr>
      </w:pPr>
      <w:r w:rsidRPr="0061595B">
        <w:rPr>
          <w:rFonts w:ascii="Times New Roman" w:eastAsia="Times New Roman" w:hAnsi="Times New Roman" w:cs="Times New Roman"/>
          <w:sz w:val="24"/>
          <w:szCs w:val="24"/>
          <w:lang w:val="es-ES" w:eastAsia="es-CL"/>
        </w:rPr>
        <w:t xml:space="preserve">Para el análisis de resultados se utilizó una categorización por establecimiento y género </w:t>
      </w:r>
      <w:r w:rsidR="004C7A6F">
        <w:rPr>
          <w:rFonts w:ascii="Times New Roman" w:eastAsia="Times New Roman" w:hAnsi="Times New Roman" w:cs="Times New Roman"/>
          <w:sz w:val="24"/>
          <w:szCs w:val="24"/>
          <w:lang w:val="es-ES" w:eastAsia="es-CL"/>
        </w:rPr>
        <w:t>en</w:t>
      </w:r>
      <w:r w:rsidRPr="0061595B">
        <w:rPr>
          <w:rFonts w:ascii="Times New Roman" w:eastAsia="Times New Roman" w:hAnsi="Times New Roman" w:cs="Times New Roman"/>
          <w:sz w:val="24"/>
          <w:szCs w:val="24"/>
          <w:lang w:val="es-ES" w:eastAsia="es-CL"/>
        </w:rPr>
        <w:t xml:space="preserve"> una muestra total de 25 participantes; de los cuales 14 corresponden al colegio estatal (9 niñas y 5 niños), mientras que 11 corresponden al colegio privado (2 niñas y 9 niños). De esta manera se pudo caracterizar </w:t>
      </w:r>
      <w:r w:rsidRPr="0061595B">
        <w:rPr>
          <w:rFonts w:ascii="Times New Roman" w:eastAsia="Times New Roman" w:hAnsi="Times New Roman" w:cs="Times New Roman"/>
          <w:sz w:val="24"/>
          <w:szCs w:val="24"/>
          <w:lang w:val="es-ES" w:eastAsia="es-CL"/>
        </w:rPr>
        <w:lastRenderedPageBreak/>
        <w:t>a la población de estudio y correlacionar los rendimientos físicos y motores de ambos, evidenciando diferencia</w:t>
      </w:r>
      <w:r w:rsidR="00596A88">
        <w:rPr>
          <w:rFonts w:ascii="Times New Roman" w:eastAsia="Times New Roman" w:hAnsi="Times New Roman" w:cs="Times New Roman"/>
          <w:sz w:val="24"/>
          <w:szCs w:val="24"/>
          <w:lang w:val="es-ES" w:eastAsia="es-CL"/>
        </w:rPr>
        <w:t>s</w:t>
      </w:r>
      <w:r w:rsidRPr="0061595B">
        <w:rPr>
          <w:rFonts w:ascii="Times New Roman" w:eastAsia="Times New Roman" w:hAnsi="Times New Roman" w:cs="Times New Roman"/>
          <w:sz w:val="24"/>
          <w:szCs w:val="24"/>
          <w:lang w:val="es-ES" w:eastAsia="es-CL"/>
        </w:rPr>
        <w:t xml:space="preserve"> estadísticamente significativa</w:t>
      </w:r>
      <w:r w:rsidR="00596A88">
        <w:rPr>
          <w:rFonts w:ascii="Times New Roman" w:eastAsia="Times New Roman" w:hAnsi="Times New Roman" w:cs="Times New Roman"/>
          <w:sz w:val="24"/>
          <w:szCs w:val="24"/>
          <w:lang w:val="es-ES" w:eastAsia="es-CL"/>
        </w:rPr>
        <w:t>s</w:t>
      </w:r>
      <w:r w:rsidR="000C3DC8">
        <w:rPr>
          <w:rFonts w:ascii="Times New Roman" w:eastAsia="Times New Roman" w:hAnsi="Times New Roman" w:cs="Times New Roman"/>
          <w:sz w:val="24"/>
          <w:szCs w:val="24"/>
          <w:lang w:val="es-ES" w:eastAsia="es-CL"/>
        </w:rPr>
        <w:t xml:space="preserve"> (Tabla 1)</w:t>
      </w:r>
      <w:r w:rsidRPr="0061595B">
        <w:rPr>
          <w:rFonts w:ascii="Times New Roman" w:eastAsia="Times New Roman" w:hAnsi="Times New Roman" w:cs="Times New Roman"/>
          <w:sz w:val="24"/>
          <w:szCs w:val="24"/>
          <w:lang w:val="es-ES" w:eastAsia="es-CL"/>
        </w:rPr>
        <w:t xml:space="preserve">. </w:t>
      </w:r>
      <w:r w:rsidR="000C3DC8">
        <w:rPr>
          <w:rFonts w:ascii="Times New Roman" w:eastAsia="Times New Roman" w:hAnsi="Times New Roman" w:cs="Times New Roman"/>
          <w:sz w:val="24"/>
          <w:szCs w:val="24"/>
          <w:lang w:val="es-ES" w:eastAsia="es-CL"/>
        </w:rPr>
        <w:t xml:space="preserve">No se observaron diferencias significativas para el IMC por establecimiento educacional ni género. </w:t>
      </w:r>
      <w:r w:rsidRPr="0061595B">
        <w:rPr>
          <w:rFonts w:ascii="Times New Roman" w:eastAsia="Times New Roman" w:hAnsi="Times New Roman" w:cs="Times New Roman"/>
          <w:sz w:val="24"/>
          <w:szCs w:val="24"/>
          <w:lang w:val="es-ES" w:eastAsia="es-CL"/>
        </w:rPr>
        <w:t>Con respecto al análisis por establecimiento de la coordinación-agilidad motriz, se registró que los niños del colegio privado obtuvieron un mayor puntaje</w:t>
      </w:r>
      <w:r w:rsidR="000C3DC8">
        <w:rPr>
          <w:rFonts w:ascii="Times New Roman" w:eastAsia="Times New Roman" w:hAnsi="Times New Roman" w:cs="Times New Roman"/>
          <w:sz w:val="24"/>
          <w:szCs w:val="24"/>
          <w:lang w:val="es-ES" w:eastAsia="es-CL"/>
        </w:rPr>
        <w:t xml:space="preserve"> </w:t>
      </w:r>
      <w:r w:rsidR="000C3DC8" w:rsidRPr="000C3DC8">
        <w:rPr>
          <w:rFonts w:ascii="Times New Roman" w:eastAsia="Times New Roman" w:hAnsi="Times New Roman" w:cs="Times New Roman"/>
          <w:sz w:val="24"/>
          <w:szCs w:val="24"/>
          <w:lang w:val="es-ES" w:eastAsia="es-CL"/>
        </w:rPr>
        <w:t>(18,6 ± 0,9 vs 16,7 ± 2,0 p= 0,01)</w:t>
      </w:r>
      <w:r w:rsidRPr="0061595B">
        <w:rPr>
          <w:rFonts w:ascii="Times New Roman" w:eastAsia="Times New Roman" w:hAnsi="Times New Roman" w:cs="Times New Roman"/>
          <w:sz w:val="24"/>
          <w:szCs w:val="24"/>
          <w:lang w:val="es-ES" w:eastAsia="es-CL"/>
        </w:rPr>
        <w:t xml:space="preserve"> y un menor tiempo</w:t>
      </w:r>
      <w:r w:rsidR="000C3DC8">
        <w:rPr>
          <w:rFonts w:ascii="Times New Roman" w:eastAsia="Times New Roman" w:hAnsi="Times New Roman" w:cs="Times New Roman"/>
          <w:sz w:val="24"/>
          <w:szCs w:val="24"/>
          <w:lang w:val="es-ES" w:eastAsia="es-CL"/>
        </w:rPr>
        <w:t xml:space="preserve"> </w:t>
      </w:r>
      <w:r w:rsidR="000C3DC8" w:rsidRPr="000C3DC8">
        <w:rPr>
          <w:rFonts w:ascii="Times New Roman" w:eastAsia="Times New Roman" w:hAnsi="Times New Roman" w:cs="Times New Roman"/>
          <w:sz w:val="24"/>
          <w:szCs w:val="24"/>
          <w:lang w:val="es-ES" w:eastAsia="es-CL"/>
        </w:rPr>
        <w:t>(21</w:t>
      </w:r>
      <w:r w:rsidR="000C3DC8">
        <w:rPr>
          <w:rFonts w:ascii="Times New Roman" w:eastAsia="Times New Roman" w:hAnsi="Times New Roman" w:cs="Times New Roman"/>
          <w:sz w:val="24"/>
          <w:szCs w:val="24"/>
          <w:lang w:val="es-ES" w:eastAsia="es-CL"/>
        </w:rPr>
        <w:t>,6 ± 2,0 vs 28,4 ± 1,8</w:t>
      </w:r>
      <w:r w:rsidR="00BD5ECA">
        <w:rPr>
          <w:rFonts w:ascii="Times New Roman" w:eastAsia="Times New Roman" w:hAnsi="Times New Roman" w:cs="Times New Roman"/>
          <w:sz w:val="24"/>
          <w:szCs w:val="24"/>
          <w:lang w:val="es-ES" w:eastAsia="es-CL"/>
        </w:rPr>
        <w:t xml:space="preserve"> </w:t>
      </w:r>
      <w:proofErr w:type="spellStart"/>
      <w:r w:rsidR="00BD5ECA">
        <w:rPr>
          <w:rFonts w:ascii="Times New Roman" w:eastAsia="Times New Roman" w:hAnsi="Times New Roman" w:cs="Times New Roman"/>
          <w:sz w:val="24"/>
          <w:szCs w:val="24"/>
          <w:lang w:val="es-ES" w:eastAsia="es-CL"/>
        </w:rPr>
        <w:t>seg</w:t>
      </w:r>
      <w:proofErr w:type="spellEnd"/>
      <w:r w:rsidR="00BD5ECA">
        <w:rPr>
          <w:rFonts w:ascii="Times New Roman" w:eastAsia="Times New Roman" w:hAnsi="Times New Roman" w:cs="Times New Roman"/>
          <w:sz w:val="24"/>
          <w:szCs w:val="24"/>
          <w:lang w:val="es-ES" w:eastAsia="es-CL"/>
        </w:rPr>
        <w:t>.</w:t>
      </w:r>
      <w:r w:rsidR="000C3DC8">
        <w:rPr>
          <w:rFonts w:ascii="Times New Roman" w:eastAsia="Times New Roman" w:hAnsi="Times New Roman" w:cs="Times New Roman"/>
          <w:sz w:val="24"/>
          <w:szCs w:val="24"/>
          <w:lang w:val="es-ES" w:eastAsia="es-CL"/>
        </w:rPr>
        <w:t xml:space="preserve"> p=0,02) </w:t>
      </w:r>
      <w:r w:rsidRPr="0061595B">
        <w:rPr>
          <w:rFonts w:ascii="Times New Roman" w:eastAsia="Times New Roman" w:hAnsi="Times New Roman" w:cs="Times New Roman"/>
          <w:sz w:val="24"/>
          <w:szCs w:val="24"/>
          <w:lang w:val="es-ES" w:eastAsia="es-CL"/>
        </w:rPr>
        <w:t>en la realización de esta prueba. A su vez, en el análisis por género de la capacidad cardiorrespiratoria, los niños del colegio privado registraron valores por sobre el corte de riesgo cardiovascular utilizado (VO</w:t>
      </w:r>
      <w:r w:rsidRPr="0061595B">
        <w:rPr>
          <w:rFonts w:ascii="Times New Roman" w:eastAsia="Times New Roman" w:hAnsi="Times New Roman" w:cs="Times New Roman"/>
          <w:sz w:val="24"/>
          <w:szCs w:val="24"/>
          <w:vertAlign w:val="subscript"/>
          <w:lang w:val="es-ES" w:eastAsia="es-CL"/>
        </w:rPr>
        <w:t>2</w:t>
      </w:r>
      <w:r w:rsidRPr="0061595B">
        <w:rPr>
          <w:rFonts w:ascii="Times New Roman" w:eastAsia="Times New Roman" w:hAnsi="Times New Roman" w:cs="Times New Roman"/>
          <w:sz w:val="24"/>
          <w:szCs w:val="24"/>
          <w:lang w:val="es-ES" w:eastAsia="es-CL"/>
        </w:rPr>
        <w:t xml:space="preserve"> máx. &lt; 35 ml</w:t>
      </w:r>
      <w:r w:rsidR="00AB6D0E">
        <w:rPr>
          <w:rFonts w:ascii="Times New Roman" w:eastAsia="Times New Roman" w:hAnsi="Times New Roman" w:cs="Times New Roman"/>
          <w:sz w:val="24"/>
          <w:szCs w:val="24"/>
          <w:lang w:val="es-ES" w:eastAsia="es-CL"/>
        </w:rPr>
        <w:t>/</w:t>
      </w:r>
      <w:r w:rsidRPr="0061595B">
        <w:rPr>
          <w:rFonts w:ascii="Times New Roman" w:eastAsia="Times New Roman" w:hAnsi="Times New Roman" w:cs="Times New Roman"/>
          <w:sz w:val="24"/>
          <w:szCs w:val="24"/>
          <w:lang w:val="es-ES" w:eastAsia="es-CL"/>
        </w:rPr>
        <w:t>kg</w:t>
      </w:r>
      <w:r w:rsidR="00AB6D0E">
        <w:rPr>
          <w:rFonts w:ascii="Times New Roman" w:eastAsia="Times New Roman" w:hAnsi="Times New Roman" w:cs="Times New Roman"/>
          <w:sz w:val="24"/>
          <w:szCs w:val="24"/>
          <w:lang w:val="es-ES" w:eastAsia="es-CL"/>
        </w:rPr>
        <w:t>/</w:t>
      </w:r>
      <w:r w:rsidRPr="0061595B">
        <w:rPr>
          <w:rFonts w:ascii="Times New Roman" w:eastAsia="Times New Roman" w:hAnsi="Times New Roman" w:cs="Times New Roman"/>
          <w:sz w:val="24"/>
          <w:szCs w:val="24"/>
          <w:lang w:val="es-ES" w:eastAsia="es-CL"/>
        </w:rPr>
        <w:t>min para mujeres y VO</w:t>
      </w:r>
      <w:r w:rsidRPr="0061595B">
        <w:rPr>
          <w:rFonts w:ascii="Times New Roman" w:eastAsia="Times New Roman" w:hAnsi="Times New Roman" w:cs="Times New Roman"/>
          <w:sz w:val="24"/>
          <w:szCs w:val="24"/>
          <w:vertAlign w:val="subscript"/>
          <w:lang w:val="es-ES" w:eastAsia="es-CL"/>
        </w:rPr>
        <w:t>2</w:t>
      </w:r>
      <w:r w:rsidRPr="0061595B">
        <w:rPr>
          <w:rFonts w:ascii="Times New Roman" w:eastAsia="Times New Roman" w:hAnsi="Times New Roman" w:cs="Times New Roman"/>
          <w:sz w:val="24"/>
          <w:szCs w:val="24"/>
          <w:lang w:val="es-ES" w:eastAsia="es-CL"/>
        </w:rPr>
        <w:t xml:space="preserve"> máx. &lt; 42 ml</w:t>
      </w:r>
      <w:r w:rsidR="00AB6D0E">
        <w:rPr>
          <w:rFonts w:ascii="Times New Roman" w:eastAsia="Times New Roman" w:hAnsi="Times New Roman" w:cs="Times New Roman"/>
          <w:sz w:val="24"/>
          <w:szCs w:val="24"/>
          <w:lang w:val="es-ES" w:eastAsia="es-CL"/>
        </w:rPr>
        <w:t>/</w:t>
      </w:r>
      <w:r w:rsidRPr="0061595B">
        <w:rPr>
          <w:rFonts w:ascii="Times New Roman" w:eastAsia="Times New Roman" w:hAnsi="Times New Roman" w:cs="Times New Roman"/>
          <w:sz w:val="24"/>
          <w:szCs w:val="24"/>
          <w:lang w:val="es-ES" w:eastAsia="es-CL"/>
        </w:rPr>
        <w:t>kg</w:t>
      </w:r>
      <w:r w:rsidR="00AB6D0E">
        <w:rPr>
          <w:rFonts w:ascii="Times New Roman" w:eastAsia="Times New Roman" w:hAnsi="Times New Roman" w:cs="Times New Roman"/>
          <w:sz w:val="24"/>
          <w:szCs w:val="24"/>
          <w:lang w:val="es-ES" w:eastAsia="es-CL"/>
        </w:rPr>
        <w:t>/</w:t>
      </w:r>
      <w:r w:rsidRPr="0061595B">
        <w:rPr>
          <w:rFonts w:ascii="Times New Roman" w:eastAsia="Times New Roman" w:hAnsi="Times New Roman" w:cs="Times New Roman"/>
          <w:sz w:val="24"/>
          <w:szCs w:val="24"/>
          <w:lang w:val="es-ES" w:eastAsia="es-CL"/>
        </w:rPr>
        <w:t>min para hombres)</w:t>
      </w:r>
      <w:r w:rsidR="000C3DC8">
        <w:rPr>
          <w:rFonts w:ascii="Times New Roman" w:eastAsia="Times New Roman" w:hAnsi="Times New Roman" w:cs="Times New Roman"/>
          <w:sz w:val="24"/>
          <w:szCs w:val="24"/>
          <w:lang w:val="es-ES" w:eastAsia="es-CL"/>
        </w:rPr>
        <w:t xml:space="preserve"> </w:t>
      </w:r>
      <w:r w:rsidR="002F6119" w:rsidRPr="00A85766">
        <w:rPr>
          <w:rFonts w:ascii="Times New Roman" w:eastAsia="Times New Roman" w:hAnsi="Times New Roman" w:cs="Times New Roman"/>
          <w:sz w:val="24"/>
          <w:szCs w:val="24"/>
          <w:lang w:val="es-ES" w:eastAsia="es-CL"/>
        </w:rPr>
        <w:t>[10</w:t>
      </w:r>
      <w:r w:rsidR="000C3DC8" w:rsidRPr="00A85766">
        <w:rPr>
          <w:rFonts w:ascii="Times New Roman" w:eastAsia="Times New Roman" w:hAnsi="Times New Roman" w:cs="Times New Roman"/>
          <w:sz w:val="24"/>
          <w:szCs w:val="24"/>
          <w:lang w:val="es-ES" w:eastAsia="es-CL"/>
        </w:rPr>
        <w:t>]</w:t>
      </w:r>
      <w:r w:rsidRPr="00A85766">
        <w:rPr>
          <w:rFonts w:ascii="Times New Roman" w:eastAsia="Times New Roman" w:hAnsi="Times New Roman" w:cs="Times New Roman"/>
          <w:sz w:val="24"/>
          <w:szCs w:val="24"/>
          <w:lang w:val="es-ES" w:eastAsia="es-CL"/>
        </w:rPr>
        <w:t xml:space="preserve">. </w:t>
      </w:r>
      <w:r w:rsidRPr="0061595B">
        <w:rPr>
          <w:rFonts w:ascii="Times New Roman" w:eastAsia="Times New Roman" w:hAnsi="Times New Roman" w:cs="Times New Roman"/>
          <w:sz w:val="24"/>
          <w:szCs w:val="24"/>
          <w:lang w:val="es-ES" w:eastAsia="es-CL"/>
        </w:rPr>
        <w:t>De esta manera, se observa en la clasificación de los estudiantes por establecimiento, que el 73% de alumnos del colegio privado y el 86% de estudiantes del colegio estatal no presenta</w:t>
      </w:r>
      <w:r w:rsidR="00596A88">
        <w:rPr>
          <w:rFonts w:ascii="Times New Roman" w:eastAsia="Times New Roman" w:hAnsi="Times New Roman" w:cs="Times New Roman"/>
          <w:sz w:val="24"/>
          <w:szCs w:val="24"/>
          <w:lang w:val="es-ES" w:eastAsia="es-CL"/>
        </w:rPr>
        <w:t xml:space="preserve"> riesgo cardiovascular; en cambio</w:t>
      </w:r>
      <w:r w:rsidRPr="0061595B">
        <w:rPr>
          <w:rFonts w:ascii="Times New Roman" w:eastAsia="Times New Roman" w:hAnsi="Times New Roman" w:cs="Times New Roman"/>
          <w:sz w:val="24"/>
          <w:szCs w:val="24"/>
          <w:lang w:val="es-ES" w:eastAsia="es-CL"/>
        </w:rPr>
        <w:t>,</w:t>
      </w:r>
      <w:r w:rsidR="00596A88">
        <w:rPr>
          <w:rFonts w:ascii="Times New Roman" w:eastAsia="Times New Roman" w:hAnsi="Times New Roman" w:cs="Times New Roman"/>
          <w:sz w:val="24"/>
          <w:szCs w:val="24"/>
          <w:lang w:val="es-ES" w:eastAsia="es-CL"/>
        </w:rPr>
        <w:t xml:space="preserve"> por género</w:t>
      </w:r>
      <w:r w:rsidRPr="0061595B">
        <w:rPr>
          <w:rFonts w:ascii="Times New Roman" w:eastAsia="Times New Roman" w:hAnsi="Times New Roman" w:cs="Times New Roman"/>
          <w:sz w:val="24"/>
          <w:szCs w:val="24"/>
          <w:lang w:val="es-ES" w:eastAsia="es-CL"/>
        </w:rPr>
        <w:t xml:space="preserve"> la totalidad de las niñas y el 64% de los niños no presentaron riesgo cardiovascular. Al referirse a prensión manual derecha por género, los niños presentaron mayor fuerza isométrica de tren superior; mientras </w:t>
      </w:r>
      <w:r w:rsidR="002964DC" w:rsidRPr="0061595B">
        <w:rPr>
          <w:rFonts w:ascii="Times New Roman" w:eastAsia="Times New Roman" w:hAnsi="Times New Roman" w:cs="Times New Roman"/>
          <w:sz w:val="24"/>
          <w:szCs w:val="24"/>
          <w:lang w:val="es-ES" w:eastAsia="es-CL"/>
        </w:rPr>
        <w:t>que,</w:t>
      </w:r>
      <w:r w:rsidRPr="0061595B">
        <w:rPr>
          <w:rFonts w:ascii="Times New Roman" w:eastAsia="Times New Roman" w:hAnsi="Times New Roman" w:cs="Times New Roman"/>
          <w:sz w:val="24"/>
          <w:szCs w:val="24"/>
          <w:lang w:val="es-ES" w:eastAsia="es-CL"/>
        </w:rPr>
        <w:t xml:space="preserve"> si se considera según establecimiento, son los estudiantes del colegio privado quienes presentan mejores resultados. Por su parte, en el salto longitudinal a pies juntos, al analizarlo según establecimiento fueron los estudiantes del colegio privado quienes presentaron mejores resultados, en cambio según género los hombres registraron mayor fuerza explosiva de tren inferior. Con respecto al análisis por género del perímetro de cintura, las mujeres registraron</w:t>
      </w:r>
      <w:r w:rsidR="008923F2">
        <w:rPr>
          <w:rFonts w:ascii="Times New Roman" w:eastAsia="Times New Roman" w:hAnsi="Times New Roman" w:cs="Times New Roman"/>
          <w:sz w:val="24"/>
          <w:szCs w:val="24"/>
          <w:lang w:val="es-ES" w:eastAsia="es-CL"/>
        </w:rPr>
        <w:t xml:space="preserve"> menores </w:t>
      </w:r>
      <w:r w:rsidR="002964DC">
        <w:rPr>
          <w:rFonts w:ascii="Times New Roman" w:eastAsia="Times New Roman" w:hAnsi="Times New Roman" w:cs="Times New Roman"/>
          <w:sz w:val="24"/>
          <w:szCs w:val="24"/>
          <w:lang w:val="es-ES" w:eastAsia="es-CL"/>
        </w:rPr>
        <w:t>valore</w:t>
      </w:r>
      <w:r w:rsidR="008923F2">
        <w:rPr>
          <w:rFonts w:ascii="Times New Roman" w:eastAsia="Times New Roman" w:hAnsi="Times New Roman" w:cs="Times New Roman"/>
          <w:sz w:val="24"/>
          <w:szCs w:val="24"/>
          <w:lang w:val="es-ES" w:eastAsia="es-CL"/>
        </w:rPr>
        <w:t>s, pero</w:t>
      </w:r>
      <w:r w:rsidRPr="0061595B">
        <w:rPr>
          <w:rFonts w:ascii="Times New Roman" w:eastAsia="Times New Roman" w:hAnsi="Times New Roman" w:cs="Times New Roman"/>
          <w:sz w:val="24"/>
          <w:szCs w:val="24"/>
          <w:lang w:val="es-ES" w:eastAsia="es-CL"/>
        </w:rPr>
        <w:t xml:space="preserve"> al diferenciar por establecimiento fueron los estudiantes del colegio estatal quienes tuvieron un menor perímetro</w:t>
      </w:r>
      <w:r w:rsidR="00AB5301" w:rsidRPr="0061595B">
        <w:rPr>
          <w:rFonts w:ascii="Times New Roman" w:eastAsia="Times New Roman" w:hAnsi="Times New Roman" w:cs="Times New Roman"/>
          <w:sz w:val="24"/>
          <w:szCs w:val="24"/>
          <w:lang w:val="es-ES" w:eastAsia="es-CL"/>
        </w:rPr>
        <w:t xml:space="preserve">. </w:t>
      </w:r>
    </w:p>
    <w:p w:rsidR="008923F2" w:rsidRDefault="008923F2" w:rsidP="00D023B2">
      <w:pPr>
        <w:spacing w:after="0" w:line="276" w:lineRule="auto"/>
        <w:jc w:val="both"/>
        <w:rPr>
          <w:rFonts w:ascii="Times New Roman" w:eastAsia="Times New Roman" w:hAnsi="Times New Roman" w:cs="Times New Roman"/>
          <w:sz w:val="24"/>
          <w:szCs w:val="24"/>
          <w:lang w:val="es-ES" w:eastAsia="es-CL"/>
        </w:rPr>
      </w:pPr>
    </w:p>
    <w:p w:rsidR="00B03273" w:rsidRPr="00A96DE1" w:rsidRDefault="00B03273" w:rsidP="00B03273">
      <w:pPr>
        <w:spacing w:after="0" w:line="276" w:lineRule="auto"/>
        <w:jc w:val="both"/>
        <w:rPr>
          <w:rFonts w:ascii="Times New Roman" w:eastAsia="Times New Roman" w:hAnsi="Times New Roman" w:cs="Times New Roman"/>
          <w:color w:val="000000"/>
          <w:sz w:val="24"/>
          <w:szCs w:val="24"/>
          <w:lang w:val="es-ES" w:eastAsia="es-CL"/>
        </w:rPr>
      </w:pPr>
      <w:r w:rsidRPr="00A96DE1">
        <w:rPr>
          <w:rFonts w:ascii="Times New Roman" w:eastAsia="Times New Roman" w:hAnsi="Times New Roman" w:cs="Times New Roman"/>
          <w:b/>
          <w:bCs/>
          <w:color w:val="000000"/>
          <w:sz w:val="24"/>
          <w:szCs w:val="24"/>
          <w:lang w:val="es-ES" w:eastAsia="es-CL"/>
        </w:rPr>
        <w:t>Tabla 1.</w:t>
      </w:r>
      <w:r w:rsidRPr="00A96DE1">
        <w:rPr>
          <w:rFonts w:ascii="Times New Roman" w:eastAsia="Times New Roman" w:hAnsi="Times New Roman" w:cs="Times New Roman"/>
          <w:color w:val="000000"/>
          <w:sz w:val="24"/>
          <w:szCs w:val="24"/>
          <w:lang w:val="es-ES" w:eastAsia="es-CL"/>
        </w:rPr>
        <w:t xml:space="preserve"> </w:t>
      </w:r>
      <w:r w:rsidR="005E0015">
        <w:rPr>
          <w:rFonts w:ascii="Times New Roman" w:eastAsia="Times New Roman" w:hAnsi="Times New Roman" w:cs="Times New Roman"/>
          <w:color w:val="000000"/>
          <w:sz w:val="24"/>
          <w:szCs w:val="24"/>
          <w:lang w:val="es-ES" w:eastAsia="es-CL"/>
        </w:rPr>
        <w:t>Resultados obtenidos según variable</w:t>
      </w:r>
      <w:r w:rsidRPr="00A96DE1">
        <w:rPr>
          <w:rFonts w:ascii="Times New Roman" w:eastAsia="Times New Roman" w:hAnsi="Times New Roman" w:cs="Times New Roman"/>
          <w:color w:val="000000"/>
          <w:sz w:val="24"/>
          <w:szCs w:val="24"/>
          <w:lang w:val="es-ES" w:eastAsia="es-CL"/>
        </w:rPr>
        <w:t>.</w:t>
      </w:r>
    </w:p>
    <w:tbl>
      <w:tblPr>
        <w:tblStyle w:val="Tablaconcuadrcula"/>
        <w:tblW w:w="10915"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60"/>
        <w:gridCol w:w="1275"/>
        <w:gridCol w:w="567"/>
        <w:gridCol w:w="1560"/>
        <w:gridCol w:w="992"/>
        <w:gridCol w:w="1843"/>
        <w:gridCol w:w="567"/>
        <w:gridCol w:w="1559"/>
        <w:gridCol w:w="992"/>
      </w:tblGrid>
      <w:tr w:rsidR="00A941F9" w:rsidRPr="00A96DE1" w:rsidTr="00A941F9">
        <w:trPr>
          <w:trHeight w:val="574"/>
          <w:jc w:val="center"/>
        </w:trPr>
        <w:tc>
          <w:tcPr>
            <w:tcW w:w="1560" w:type="dxa"/>
            <w:vAlign w:val="center"/>
          </w:tcPr>
          <w:p w:rsidR="00C635DB" w:rsidRPr="00077BEE" w:rsidRDefault="00C635DB" w:rsidP="00C635DB">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Variables</w:t>
            </w:r>
          </w:p>
        </w:tc>
        <w:tc>
          <w:tcPr>
            <w:tcW w:w="1275" w:type="dxa"/>
            <w:vAlign w:val="center"/>
          </w:tcPr>
          <w:p w:rsidR="00C635DB" w:rsidRPr="00077BEE" w:rsidRDefault="00C635DB" w:rsidP="00C635DB">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Género</w:t>
            </w:r>
          </w:p>
        </w:tc>
        <w:tc>
          <w:tcPr>
            <w:tcW w:w="567" w:type="dxa"/>
            <w:vAlign w:val="center"/>
          </w:tcPr>
          <w:p w:rsidR="00C635DB" w:rsidRPr="00077BEE" w:rsidRDefault="00C635DB" w:rsidP="00C635DB">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n</w:t>
            </w:r>
          </w:p>
        </w:tc>
        <w:tc>
          <w:tcPr>
            <w:tcW w:w="1560" w:type="dxa"/>
            <w:vAlign w:val="center"/>
          </w:tcPr>
          <w:p w:rsidR="00C635DB" w:rsidRPr="00077BEE" w:rsidRDefault="00C635DB" w:rsidP="00C635DB">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Media ± DT</w:t>
            </w:r>
          </w:p>
        </w:tc>
        <w:tc>
          <w:tcPr>
            <w:tcW w:w="992" w:type="dxa"/>
            <w:vAlign w:val="center"/>
          </w:tcPr>
          <w:p w:rsidR="00C635DB" w:rsidRPr="00077BEE" w:rsidRDefault="00C635DB" w:rsidP="00C635DB">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p</w:t>
            </w:r>
          </w:p>
        </w:tc>
        <w:tc>
          <w:tcPr>
            <w:tcW w:w="1843" w:type="dxa"/>
            <w:vAlign w:val="center"/>
          </w:tcPr>
          <w:p w:rsidR="00C635DB" w:rsidRPr="00077BEE" w:rsidRDefault="00C635DB" w:rsidP="00C635DB">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Establecimiento</w:t>
            </w:r>
          </w:p>
        </w:tc>
        <w:tc>
          <w:tcPr>
            <w:tcW w:w="567" w:type="dxa"/>
            <w:vAlign w:val="center"/>
          </w:tcPr>
          <w:p w:rsidR="00C635DB" w:rsidRPr="00077BEE" w:rsidRDefault="00C635DB" w:rsidP="00C635DB">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n</w:t>
            </w:r>
          </w:p>
        </w:tc>
        <w:tc>
          <w:tcPr>
            <w:tcW w:w="1559" w:type="dxa"/>
            <w:vAlign w:val="center"/>
          </w:tcPr>
          <w:p w:rsidR="00C635DB" w:rsidRPr="00077BEE" w:rsidRDefault="00C635DB" w:rsidP="00C635DB">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Media ± DT</w:t>
            </w:r>
          </w:p>
        </w:tc>
        <w:tc>
          <w:tcPr>
            <w:tcW w:w="992" w:type="dxa"/>
            <w:vAlign w:val="center"/>
          </w:tcPr>
          <w:p w:rsidR="00C635DB" w:rsidRPr="00077BEE" w:rsidRDefault="00596A88" w:rsidP="00C635DB">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P</w:t>
            </w:r>
          </w:p>
        </w:tc>
      </w:tr>
      <w:tr w:rsidR="00943F93" w:rsidRPr="00A96DE1" w:rsidTr="00A941F9">
        <w:trPr>
          <w:trHeight w:val="412"/>
          <w:jc w:val="center"/>
        </w:trPr>
        <w:tc>
          <w:tcPr>
            <w:tcW w:w="1560" w:type="dxa"/>
            <w:vMerge w:val="restart"/>
            <w:vAlign w:val="center"/>
          </w:tcPr>
          <w:p w:rsidR="00943F93" w:rsidRPr="00077BEE" w:rsidRDefault="00943F93" w:rsidP="00943F93">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 xml:space="preserve">Fuerza explosiva </w:t>
            </w:r>
            <w:proofErr w:type="gramStart"/>
            <w:r w:rsidRPr="00077BEE">
              <w:rPr>
                <w:rFonts w:ascii="Times New Roman" w:eastAsia="Times New Roman" w:hAnsi="Times New Roman" w:cs="Times New Roman"/>
                <w:color w:val="000000"/>
                <w:szCs w:val="24"/>
                <w:lang w:val="es-ES" w:eastAsia="es-CL"/>
              </w:rPr>
              <w:t>EE.II</w:t>
            </w:r>
            <w:proofErr w:type="gramEnd"/>
            <w:r w:rsidRPr="00077BEE">
              <w:rPr>
                <w:rFonts w:ascii="Times New Roman" w:eastAsia="Times New Roman" w:hAnsi="Times New Roman" w:cs="Times New Roman"/>
                <w:color w:val="000000"/>
                <w:szCs w:val="24"/>
                <w:lang w:val="es-ES" w:eastAsia="es-CL"/>
              </w:rPr>
              <w:t xml:space="preserve"> (cm)</w:t>
            </w:r>
          </w:p>
        </w:tc>
        <w:tc>
          <w:tcPr>
            <w:tcW w:w="1275" w:type="dxa"/>
            <w:vAlign w:val="center"/>
          </w:tcPr>
          <w:p w:rsidR="00943F93" w:rsidRPr="00077BEE" w:rsidRDefault="00943F93" w:rsidP="00943F93">
            <w:pPr>
              <w:spacing w:line="276" w:lineRule="auto"/>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Femenino</w:t>
            </w:r>
          </w:p>
        </w:tc>
        <w:tc>
          <w:tcPr>
            <w:tcW w:w="567" w:type="dxa"/>
            <w:vAlign w:val="center"/>
          </w:tcPr>
          <w:p w:rsidR="00943F93" w:rsidRPr="00077BEE" w:rsidRDefault="00943F93" w:rsidP="00943F93">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11</w:t>
            </w:r>
          </w:p>
        </w:tc>
        <w:tc>
          <w:tcPr>
            <w:tcW w:w="1560" w:type="dxa"/>
            <w:vAlign w:val="center"/>
          </w:tcPr>
          <w:p w:rsidR="00943F93" w:rsidRPr="00077BEE" w:rsidRDefault="00943F93" w:rsidP="00943F93">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128,9 ± 14,4</w:t>
            </w:r>
          </w:p>
        </w:tc>
        <w:tc>
          <w:tcPr>
            <w:tcW w:w="992" w:type="dxa"/>
            <w:vMerge w:val="restart"/>
            <w:vAlign w:val="center"/>
          </w:tcPr>
          <w:p w:rsidR="00943F93" w:rsidRPr="00077BEE" w:rsidRDefault="00943F93" w:rsidP="00943F93">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0,0122</w:t>
            </w:r>
          </w:p>
        </w:tc>
        <w:tc>
          <w:tcPr>
            <w:tcW w:w="1843" w:type="dxa"/>
            <w:vAlign w:val="center"/>
          </w:tcPr>
          <w:p w:rsidR="00943F93" w:rsidRPr="00077BEE" w:rsidRDefault="00943F93" w:rsidP="00943F93">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Estatal</w:t>
            </w:r>
          </w:p>
        </w:tc>
        <w:tc>
          <w:tcPr>
            <w:tcW w:w="567" w:type="dxa"/>
            <w:vAlign w:val="center"/>
          </w:tcPr>
          <w:p w:rsidR="00943F93" w:rsidRPr="00077BEE" w:rsidRDefault="00943F93" w:rsidP="00943F93">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14</w:t>
            </w:r>
          </w:p>
        </w:tc>
        <w:tc>
          <w:tcPr>
            <w:tcW w:w="1559" w:type="dxa"/>
            <w:vAlign w:val="center"/>
          </w:tcPr>
          <w:p w:rsidR="00943F93" w:rsidRPr="00077BEE" w:rsidRDefault="00943F93" w:rsidP="00943F93">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136,7 ± 13,0</w:t>
            </w:r>
          </w:p>
        </w:tc>
        <w:tc>
          <w:tcPr>
            <w:tcW w:w="992" w:type="dxa"/>
            <w:vMerge w:val="restart"/>
            <w:vAlign w:val="center"/>
          </w:tcPr>
          <w:p w:rsidR="00943F93" w:rsidRPr="00077BEE" w:rsidRDefault="00943F93" w:rsidP="00943F93">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0,0205</w:t>
            </w:r>
          </w:p>
        </w:tc>
      </w:tr>
      <w:tr w:rsidR="00943F93" w:rsidRPr="00A96DE1" w:rsidTr="00A941F9">
        <w:trPr>
          <w:jc w:val="center"/>
        </w:trPr>
        <w:tc>
          <w:tcPr>
            <w:tcW w:w="1560" w:type="dxa"/>
            <w:vMerge/>
            <w:vAlign w:val="center"/>
          </w:tcPr>
          <w:p w:rsidR="00943F93" w:rsidRPr="00077BEE" w:rsidRDefault="00943F93" w:rsidP="00943F93">
            <w:pPr>
              <w:spacing w:line="276" w:lineRule="auto"/>
              <w:jc w:val="center"/>
              <w:rPr>
                <w:rFonts w:ascii="Times New Roman" w:eastAsia="Times New Roman" w:hAnsi="Times New Roman" w:cs="Times New Roman"/>
                <w:color w:val="000000"/>
                <w:szCs w:val="24"/>
                <w:lang w:val="es-ES" w:eastAsia="es-CL"/>
              </w:rPr>
            </w:pPr>
          </w:p>
        </w:tc>
        <w:tc>
          <w:tcPr>
            <w:tcW w:w="1275" w:type="dxa"/>
            <w:vAlign w:val="center"/>
          </w:tcPr>
          <w:p w:rsidR="00943F93" w:rsidRPr="00077BEE" w:rsidRDefault="00943F93" w:rsidP="00943F93">
            <w:pPr>
              <w:spacing w:line="276" w:lineRule="auto"/>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Masculino</w:t>
            </w:r>
          </w:p>
        </w:tc>
        <w:tc>
          <w:tcPr>
            <w:tcW w:w="567" w:type="dxa"/>
            <w:vAlign w:val="center"/>
          </w:tcPr>
          <w:p w:rsidR="00943F93" w:rsidRPr="00077BEE" w:rsidRDefault="00943F93" w:rsidP="00943F93">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14</w:t>
            </w:r>
          </w:p>
        </w:tc>
        <w:tc>
          <w:tcPr>
            <w:tcW w:w="1560" w:type="dxa"/>
            <w:vAlign w:val="center"/>
          </w:tcPr>
          <w:p w:rsidR="00943F93" w:rsidRPr="00077BEE" w:rsidRDefault="00943F93" w:rsidP="00943F93">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181,2 ± 12,7</w:t>
            </w:r>
          </w:p>
        </w:tc>
        <w:tc>
          <w:tcPr>
            <w:tcW w:w="992" w:type="dxa"/>
            <w:vMerge/>
            <w:vAlign w:val="center"/>
          </w:tcPr>
          <w:p w:rsidR="00943F93" w:rsidRPr="00077BEE" w:rsidRDefault="00943F93" w:rsidP="00943F93">
            <w:pPr>
              <w:spacing w:line="276" w:lineRule="auto"/>
              <w:jc w:val="center"/>
              <w:rPr>
                <w:rFonts w:ascii="Times New Roman" w:eastAsia="Times New Roman" w:hAnsi="Times New Roman" w:cs="Times New Roman"/>
                <w:color w:val="000000"/>
                <w:szCs w:val="24"/>
                <w:lang w:val="es-ES" w:eastAsia="es-CL"/>
              </w:rPr>
            </w:pPr>
          </w:p>
        </w:tc>
        <w:tc>
          <w:tcPr>
            <w:tcW w:w="1843" w:type="dxa"/>
            <w:vAlign w:val="center"/>
          </w:tcPr>
          <w:p w:rsidR="00943F93" w:rsidRPr="00077BEE" w:rsidRDefault="00943F93" w:rsidP="00943F93">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Privado</w:t>
            </w:r>
          </w:p>
        </w:tc>
        <w:tc>
          <w:tcPr>
            <w:tcW w:w="567" w:type="dxa"/>
            <w:vAlign w:val="center"/>
          </w:tcPr>
          <w:p w:rsidR="00943F93" w:rsidRPr="00077BEE" w:rsidRDefault="00943F93" w:rsidP="00943F93">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11</w:t>
            </w:r>
          </w:p>
        </w:tc>
        <w:tc>
          <w:tcPr>
            <w:tcW w:w="1559" w:type="dxa"/>
            <w:vAlign w:val="center"/>
          </w:tcPr>
          <w:p w:rsidR="00943F93" w:rsidRPr="00077BEE" w:rsidRDefault="00943F93" w:rsidP="00943F93">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185,6 ± 14,7</w:t>
            </w:r>
          </w:p>
        </w:tc>
        <w:tc>
          <w:tcPr>
            <w:tcW w:w="992" w:type="dxa"/>
            <w:vMerge/>
            <w:vAlign w:val="center"/>
          </w:tcPr>
          <w:p w:rsidR="00943F93" w:rsidRPr="00077BEE" w:rsidRDefault="00943F93" w:rsidP="00943F93">
            <w:pPr>
              <w:spacing w:line="276" w:lineRule="auto"/>
              <w:jc w:val="center"/>
              <w:rPr>
                <w:rFonts w:ascii="Times New Roman" w:eastAsia="Times New Roman" w:hAnsi="Times New Roman" w:cs="Times New Roman"/>
                <w:color w:val="000000"/>
                <w:szCs w:val="24"/>
                <w:lang w:val="es-ES" w:eastAsia="es-CL"/>
              </w:rPr>
            </w:pPr>
          </w:p>
        </w:tc>
      </w:tr>
      <w:tr w:rsidR="00A941F9" w:rsidRPr="00A96DE1" w:rsidTr="00A941F9">
        <w:trPr>
          <w:trHeight w:val="441"/>
          <w:jc w:val="center"/>
        </w:trPr>
        <w:tc>
          <w:tcPr>
            <w:tcW w:w="1560" w:type="dxa"/>
            <w:vMerge w:val="restart"/>
            <w:vAlign w:val="center"/>
          </w:tcPr>
          <w:p w:rsidR="00A941F9" w:rsidRPr="00077BEE" w:rsidRDefault="00A941F9" w:rsidP="00A941F9">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szCs w:val="24"/>
                <w:lang w:val="es-ES" w:eastAsia="es-CL"/>
              </w:rPr>
              <w:t>Tiempo CANEF (</w:t>
            </w:r>
            <w:proofErr w:type="spellStart"/>
            <w:r w:rsidRPr="00077BEE">
              <w:rPr>
                <w:rFonts w:ascii="Times New Roman" w:eastAsia="Times New Roman" w:hAnsi="Times New Roman" w:cs="Times New Roman"/>
                <w:szCs w:val="24"/>
                <w:lang w:val="es-ES" w:eastAsia="es-CL"/>
              </w:rPr>
              <w:t>seg</w:t>
            </w:r>
            <w:proofErr w:type="spellEnd"/>
            <w:r w:rsidRPr="00077BEE">
              <w:rPr>
                <w:rFonts w:ascii="Times New Roman" w:eastAsia="Times New Roman" w:hAnsi="Times New Roman" w:cs="Times New Roman"/>
                <w:szCs w:val="24"/>
                <w:lang w:val="es-ES" w:eastAsia="es-CL"/>
              </w:rPr>
              <w:t>.)</w:t>
            </w:r>
          </w:p>
        </w:tc>
        <w:tc>
          <w:tcPr>
            <w:tcW w:w="1275" w:type="dxa"/>
            <w:vAlign w:val="center"/>
          </w:tcPr>
          <w:p w:rsidR="00A941F9" w:rsidRPr="00077BEE" w:rsidRDefault="00A941F9" w:rsidP="00A941F9">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Femenino</w:t>
            </w:r>
          </w:p>
        </w:tc>
        <w:tc>
          <w:tcPr>
            <w:tcW w:w="567" w:type="dxa"/>
            <w:vAlign w:val="center"/>
          </w:tcPr>
          <w:p w:rsidR="00A941F9" w:rsidRPr="00077BEE" w:rsidRDefault="00A941F9" w:rsidP="00A941F9">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11</w:t>
            </w:r>
          </w:p>
        </w:tc>
        <w:tc>
          <w:tcPr>
            <w:tcW w:w="1560" w:type="dxa"/>
            <w:vAlign w:val="center"/>
          </w:tcPr>
          <w:p w:rsidR="00A941F9" w:rsidRPr="00077BEE" w:rsidRDefault="00A941F9" w:rsidP="00A941F9">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31,0 ± 6,7</w:t>
            </w:r>
          </w:p>
        </w:tc>
        <w:tc>
          <w:tcPr>
            <w:tcW w:w="992" w:type="dxa"/>
            <w:vMerge w:val="restart"/>
            <w:vAlign w:val="center"/>
          </w:tcPr>
          <w:p w:rsidR="00A941F9" w:rsidRPr="00077BEE" w:rsidRDefault="00A941F9" w:rsidP="00A941F9">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0,0003</w:t>
            </w:r>
          </w:p>
        </w:tc>
        <w:tc>
          <w:tcPr>
            <w:tcW w:w="1843" w:type="dxa"/>
            <w:vAlign w:val="center"/>
          </w:tcPr>
          <w:p w:rsidR="00A941F9" w:rsidRPr="00077BEE" w:rsidRDefault="00A941F9" w:rsidP="00A941F9">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Estatal</w:t>
            </w:r>
          </w:p>
        </w:tc>
        <w:tc>
          <w:tcPr>
            <w:tcW w:w="567" w:type="dxa"/>
            <w:vAlign w:val="center"/>
          </w:tcPr>
          <w:p w:rsidR="00A941F9" w:rsidRPr="00077BEE" w:rsidRDefault="00A941F9" w:rsidP="00A941F9">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14</w:t>
            </w:r>
          </w:p>
        </w:tc>
        <w:tc>
          <w:tcPr>
            <w:tcW w:w="1559" w:type="dxa"/>
            <w:vAlign w:val="center"/>
          </w:tcPr>
          <w:p w:rsidR="00A941F9" w:rsidRPr="00077BEE" w:rsidRDefault="00A941F9" w:rsidP="00A941F9">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28,4 ± 1,8</w:t>
            </w:r>
          </w:p>
        </w:tc>
        <w:tc>
          <w:tcPr>
            <w:tcW w:w="992" w:type="dxa"/>
            <w:vMerge w:val="restart"/>
            <w:vAlign w:val="center"/>
          </w:tcPr>
          <w:p w:rsidR="00A941F9" w:rsidRPr="00077BEE" w:rsidRDefault="00A941F9" w:rsidP="00A941F9">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0,0212</w:t>
            </w:r>
          </w:p>
        </w:tc>
      </w:tr>
      <w:tr w:rsidR="00A941F9" w:rsidRPr="00A96DE1" w:rsidTr="00A941F9">
        <w:trPr>
          <w:jc w:val="center"/>
        </w:trPr>
        <w:tc>
          <w:tcPr>
            <w:tcW w:w="1560" w:type="dxa"/>
            <w:vMerge/>
            <w:vAlign w:val="center"/>
          </w:tcPr>
          <w:p w:rsidR="00A941F9" w:rsidRPr="00077BEE" w:rsidRDefault="00A941F9" w:rsidP="00A941F9">
            <w:pPr>
              <w:spacing w:line="276" w:lineRule="auto"/>
              <w:jc w:val="center"/>
              <w:rPr>
                <w:rFonts w:ascii="Times New Roman" w:eastAsia="Times New Roman" w:hAnsi="Times New Roman" w:cs="Times New Roman"/>
                <w:color w:val="000000"/>
                <w:szCs w:val="24"/>
                <w:lang w:val="es-ES" w:eastAsia="es-CL"/>
              </w:rPr>
            </w:pPr>
          </w:p>
        </w:tc>
        <w:tc>
          <w:tcPr>
            <w:tcW w:w="1275" w:type="dxa"/>
            <w:vAlign w:val="center"/>
          </w:tcPr>
          <w:p w:rsidR="00A941F9" w:rsidRPr="00077BEE" w:rsidRDefault="00A941F9" w:rsidP="00A941F9">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Masculino</w:t>
            </w:r>
          </w:p>
        </w:tc>
        <w:tc>
          <w:tcPr>
            <w:tcW w:w="567" w:type="dxa"/>
            <w:vAlign w:val="center"/>
          </w:tcPr>
          <w:p w:rsidR="00A941F9" w:rsidRPr="00077BEE" w:rsidRDefault="00A941F9" w:rsidP="00A941F9">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14</w:t>
            </w:r>
          </w:p>
        </w:tc>
        <w:tc>
          <w:tcPr>
            <w:tcW w:w="1560" w:type="dxa"/>
            <w:vAlign w:val="center"/>
          </w:tcPr>
          <w:p w:rsidR="00A941F9" w:rsidRPr="00077BEE" w:rsidRDefault="00A941F9" w:rsidP="00A941F9">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21,1 ± 4,8</w:t>
            </w:r>
          </w:p>
        </w:tc>
        <w:tc>
          <w:tcPr>
            <w:tcW w:w="992" w:type="dxa"/>
            <w:vMerge/>
            <w:vAlign w:val="center"/>
          </w:tcPr>
          <w:p w:rsidR="00A941F9" w:rsidRPr="00077BEE" w:rsidRDefault="00A941F9" w:rsidP="00A941F9">
            <w:pPr>
              <w:spacing w:line="276" w:lineRule="auto"/>
              <w:jc w:val="center"/>
              <w:rPr>
                <w:rFonts w:ascii="Times New Roman" w:eastAsia="Times New Roman" w:hAnsi="Times New Roman" w:cs="Times New Roman"/>
                <w:color w:val="000000"/>
                <w:szCs w:val="24"/>
                <w:lang w:val="es-ES" w:eastAsia="es-CL"/>
              </w:rPr>
            </w:pPr>
          </w:p>
        </w:tc>
        <w:tc>
          <w:tcPr>
            <w:tcW w:w="1843" w:type="dxa"/>
            <w:vAlign w:val="center"/>
          </w:tcPr>
          <w:p w:rsidR="00A941F9" w:rsidRPr="00077BEE" w:rsidRDefault="00A941F9" w:rsidP="00A941F9">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Privado</w:t>
            </w:r>
          </w:p>
        </w:tc>
        <w:tc>
          <w:tcPr>
            <w:tcW w:w="567" w:type="dxa"/>
            <w:vAlign w:val="center"/>
          </w:tcPr>
          <w:p w:rsidR="00A941F9" w:rsidRPr="00077BEE" w:rsidRDefault="00A941F9" w:rsidP="00A941F9">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11</w:t>
            </w:r>
          </w:p>
        </w:tc>
        <w:tc>
          <w:tcPr>
            <w:tcW w:w="1559" w:type="dxa"/>
            <w:vAlign w:val="center"/>
          </w:tcPr>
          <w:p w:rsidR="00A941F9" w:rsidRPr="00077BEE" w:rsidRDefault="00A941F9" w:rsidP="00A941F9">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21,6 ± 2,0</w:t>
            </w:r>
          </w:p>
        </w:tc>
        <w:tc>
          <w:tcPr>
            <w:tcW w:w="992" w:type="dxa"/>
            <w:vMerge/>
            <w:vAlign w:val="center"/>
          </w:tcPr>
          <w:p w:rsidR="00A941F9" w:rsidRPr="00077BEE" w:rsidRDefault="00A941F9" w:rsidP="00A941F9">
            <w:pPr>
              <w:spacing w:line="276" w:lineRule="auto"/>
              <w:jc w:val="center"/>
              <w:rPr>
                <w:rFonts w:ascii="Times New Roman" w:eastAsia="Times New Roman" w:hAnsi="Times New Roman" w:cs="Times New Roman"/>
                <w:color w:val="000000"/>
                <w:szCs w:val="24"/>
                <w:lang w:val="es-ES" w:eastAsia="es-CL"/>
              </w:rPr>
            </w:pPr>
          </w:p>
        </w:tc>
      </w:tr>
      <w:tr w:rsidR="00D527A4" w:rsidRPr="00A96DE1" w:rsidTr="00D527A4">
        <w:trPr>
          <w:trHeight w:val="469"/>
          <w:jc w:val="center"/>
        </w:trPr>
        <w:tc>
          <w:tcPr>
            <w:tcW w:w="1560" w:type="dxa"/>
            <w:vMerge w:val="restart"/>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szCs w:val="24"/>
                <w:lang w:val="es-ES" w:eastAsia="es-CL"/>
              </w:rPr>
              <w:t>Puntaje CANEF (pts.)</w:t>
            </w:r>
          </w:p>
        </w:tc>
        <w:tc>
          <w:tcPr>
            <w:tcW w:w="1275"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Femenino</w:t>
            </w:r>
          </w:p>
        </w:tc>
        <w:tc>
          <w:tcPr>
            <w:tcW w:w="567"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11</w:t>
            </w:r>
          </w:p>
        </w:tc>
        <w:tc>
          <w:tcPr>
            <w:tcW w:w="1560"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16,9 ± 2,5</w:t>
            </w:r>
          </w:p>
        </w:tc>
        <w:tc>
          <w:tcPr>
            <w:tcW w:w="992" w:type="dxa"/>
            <w:vMerge w:val="restart"/>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proofErr w:type="spellStart"/>
            <w:r w:rsidRPr="00077BEE">
              <w:rPr>
                <w:rFonts w:ascii="Times New Roman" w:eastAsia="Times New Roman" w:hAnsi="Times New Roman" w:cs="Times New Roman"/>
                <w:color w:val="000000"/>
                <w:szCs w:val="24"/>
                <w:lang w:val="es-ES" w:eastAsia="es-CL"/>
              </w:rPr>
              <w:t>ns</w:t>
            </w:r>
            <w:proofErr w:type="spellEnd"/>
          </w:p>
        </w:tc>
        <w:tc>
          <w:tcPr>
            <w:tcW w:w="1843"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Estatal</w:t>
            </w:r>
          </w:p>
        </w:tc>
        <w:tc>
          <w:tcPr>
            <w:tcW w:w="567"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14</w:t>
            </w:r>
          </w:p>
        </w:tc>
        <w:tc>
          <w:tcPr>
            <w:tcW w:w="1559"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16,7 ± 2,0</w:t>
            </w:r>
          </w:p>
        </w:tc>
        <w:tc>
          <w:tcPr>
            <w:tcW w:w="992" w:type="dxa"/>
            <w:vMerge w:val="restart"/>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0,0160</w:t>
            </w:r>
          </w:p>
        </w:tc>
      </w:tr>
      <w:tr w:rsidR="00D527A4" w:rsidRPr="00A96DE1" w:rsidTr="00A941F9">
        <w:trPr>
          <w:jc w:val="center"/>
        </w:trPr>
        <w:tc>
          <w:tcPr>
            <w:tcW w:w="1560" w:type="dxa"/>
            <w:vMerge/>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p>
        </w:tc>
        <w:tc>
          <w:tcPr>
            <w:tcW w:w="1275"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Masculino</w:t>
            </w:r>
          </w:p>
        </w:tc>
        <w:tc>
          <w:tcPr>
            <w:tcW w:w="567"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14</w:t>
            </w:r>
          </w:p>
        </w:tc>
        <w:tc>
          <w:tcPr>
            <w:tcW w:w="1560"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18,1 ± 1,4</w:t>
            </w:r>
          </w:p>
        </w:tc>
        <w:tc>
          <w:tcPr>
            <w:tcW w:w="992" w:type="dxa"/>
            <w:vMerge/>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p>
        </w:tc>
        <w:tc>
          <w:tcPr>
            <w:tcW w:w="1843"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Privado</w:t>
            </w:r>
          </w:p>
        </w:tc>
        <w:tc>
          <w:tcPr>
            <w:tcW w:w="567"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11</w:t>
            </w:r>
          </w:p>
        </w:tc>
        <w:tc>
          <w:tcPr>
            <w:tcW w:w="1559"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18,6 ± 0,9</w:t>
            </w:r>
          </w:p>
        </w:tc>
        <w:tc>
          <w:tcPr>
            <w:tcW w:w="992" w:type="dxa"/>
            <w:vMerge/>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p>
        </w:tc>
      </w:tr>
      <w:tr w:rsidR="00D527A4" w:rsidRPr="00A96DE1" w:rsidTr="00A941F9">
        <w:trPr>
          <w:trHeight w:val="441"/>
          <w:jc w:val="center"/>
        </w:trPr>
        <w:tc>
          <w:tcPr>
            <w:tcW w:w="1560" w:type="dxa"/>
            <w:vMerge w:val="restart"/>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Perímetro de Cintura (cm)</w:t>
            </w:r>
          </w:p>
        </w:tc>
        <w:tc>
          <w:tcPr>
            <w:tcW w:w="1275"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Femenino</w:t>
            </w:r>
          </w:p>
        </w:tc>
        <w:tc>
          <w:tcPr>
            <w:tcW w:w="567"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11</w:t>
            </w:r>
          </w:p>
        </w:tc>
        <w:tc>
          <w:tcPr>
            <w:tcW w:w="1560"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64,9 ± 1,7</w:t>
            </w:r>
          </w:p>
        </w:tc>
        <w:tc>
          <w:tcPr>
            <w:tcW w:w="992" w:type="dxa"/>
            <w:vMerge w:val="restart"/>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0,0001</w:t>
            </w:r>
          </w:p>
        </w:tc>
        <w:tc>
          <w:tcPr>
            <w:tcW w:w="1843"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Estatal</w:t>
            </w:r>
          </w:p>
        </w:tc>
        <w:tc>
          <w:tcPr>
            <w:tcW w:w="567"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14</w:t>
            </w:r>
          </w:p>
        </w:tc>
        <w:tc>
          <w:tcPr>
            <w:tcW w:w="1559"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69,7 ± 2,1</w:t>
            </w:r>
          </w:p>
        </w:tc>
        <w:tc>
          <w:tcPr>
            <w:tcW w:w="992" w:type="dxa"/>
            <w:vMerge w:val="restart"/>
            <w:vAlign w:val="center"/>
          </w:tcPr>
          <w:p w:rsidR="00D527A4" w:rsidRPr="00077BEE" w:rsidRDefault="00596A88" w:rsidP="00D527A4">
            <w:pPr>
              <w:spacing w:line="276" w:lineRule="auto"/>
              <w:jc w:val="center"/>
              <w:rPr>
                <w:rFonts w:ascii="Times New Roman" w:eastAsia="Times New Roman" w:hAnsi="Times New Roman" w:cs="Times New Roman"/>
                <w:color w:val="000000"/>
                <w:szCs w:val="24"/>
                <w:lang w:val="es-ES" w:eastAsia="es-CL"/>
              </w:rPr>
            </w:pPr>
            <w:proofErr w:type="spellStart"/>
            <w:r w:rsidRPr="00077BEE">
              <w:rPr>
                <w:rFonts w:ascii="Times New Roman" w:eastAsia="Times New Roman" w:hAnsi="Times New Roman" w:cs="Times New Roman"/>
                <w:color w:val="000000"/>
                <w:szCs w:val="24"/>
                <w:lang w:val="es-ES" w:eastAsia="es-CL"/>
              </w:rPr>
              <w:t>n</w:t>
            </w:r>
            <w:r w:rsidR="00D527A4" w:rsidRPr="00077BEE">
              <w:rPr>
                <w:rFonts w:ascii="Times New Roman" w:eastAsia="Times New Roman" w:hAnsi="Times New Roman" w:cs="Times New Roman"/>
                <w:color w:val="000000"/>
                <w:szCs w:val="24"/>
                <w:lang w:val="es-ES" w:eastAsia="es-CL"/>
              </w:rPr>
              <w:t>s</w:t>
            </w:r>
            <w:proofErr w:type="spellEnd"/>
          </w:p>
        </w:tc>
      </w:tr>
      <w:tr w:rsidR="00D527A4" w:rsidRPr="00A96DE1" w:rsidTr="00D527A4">
        <w:trPr>
          <w:trHeight w:val="394"/>
          <w:jc w:val="center"/>
        </w:trPr>
        <w:tc>
          <w:tcPr>
            <w:tcW w:w="1560" w:type="dxa"/>
            <w:vMerge/>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p>
        </w:tc>
        <w:tc>
          <w:tcPr>
            <w:tcW w:w="1275"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Masculino</w:t>
            </w:r>
          </w:p>
        </w:tc>
        <w:tc>
          <w:tcPr>
            <w:tcW w:w="567"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14</w:t>
            </w:r>
          </w:p>
        </w:tc>
        <w:tc>
          <w:tcPr>
            <w:tcW w:w="1560"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76,1 ± 1,5</w:t>
            </w:r>
          </w:p>
        </w:tc>
        <w:tc>
          <w:tcPr>
            <w:tcW w:w="992" w:type="dxa"/>
            <w:vMerge/>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p>
        </w:tc>
        <w:tc>
          <w:tcPr>
            <w:tcW w:w="1843"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Privado</w:t>
            </w:r>
          </w:p>
        </w:tc>
        <w:tc>
          <w:tcPr>
            <w:tcW w:w="567"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11</w:t>
            </w:r>
          </w:p>
        </w:tc>
        <w:tc>
          <w:tcPr>
            <w:tcW w:w="1559"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73,1 ± 2,4</w:t>
            </w:r>
          </w:p>
        </w:tc>
        <w:tc>
          <w:tcPr>
            <w:tcW w:w="992" w:type="dxa"/>
            <w:vMerge/>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p>
        </w:tc>
      </w:tr>
      <w:tr w:rsidR="00D527A4" w:rsidRPr="00A96DE1" w:rsidTr="00D527A4">
        <w:trPr>
          <w:trHeight w:val="402"/>
          <w:jc w:val="center"/>
        </w:trPr>
        <w:tc>
          <w:tcPr>
            <w:tcW w:w="1560" w:type="dxa"/>
            <w:vMerge w:val="restart"/>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VO</w:t>
            </w:r>
            <w:r w:rsidRPr="00077BEE">
              <w:rPr>
                <w:rFonts w:ascii="Times New Roman" w:eastAsia="Times New Roman" w:hAnsi="Times New Roman" w:cs="Times New Roman"/>
                <w:color w:val="000000"/>
                <w:szCs w:val="24"/>
                <w:vertAlign w:val="subscript"/>
                <w:lang w:val="es-ES" w:eastAsia="es-CL"/>
              </w:rPr>
              <w:t xml:space="preserve">2 </w:t>
            </w:r>
            <w:r w:rsidRPr="00077BEE">
              <w:rPr>
                <w:rFonts w:ascii="Times New Roman" w:eastAsia="Times New Roman" w:hAnsi="Times New Roman" w:cs="Times New Roman"/>
                <w:color w:val="000000"/>
                <w:szCs w:val="24"/>
                <w:lang w:val="es-ES" w:eastAsia="es-CL"/>
              </w:rPr>
              <w:t>Máx. (ml/kg/min)</w:t>
            </w:r>
          </w:p>
        </w:tc>
        <w:tc>
          <w:tcPr>
            <w:tcW w:w="1275"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Femenino</w:t>
            </w:r>
          </w:p>
        </w:tc>
        <w:tc>
          <w:tcPr>
            <w:tcW w:w="567"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11</w:t>
            </w:r>
          </w:p>
        </w:tc>
        <w:tc>
          <w:tcPr>
            <w:tcW w:w="1560"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40,7 ± 0,9</w:t>
            </w:r>
          </w:p>
        </w:tc>
        <w:tc>
          <w:tcPr>
            <w:tcW w:w="992" w:type="dxa"/>
            <w:vMerge w:val="restart"/>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0,0092</w:t>
            </w:r>
          </w:p>
        </w:tc>
        <w:tc>
          <w:tcPr>
            <w:tcW w:w="1843"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Estatal</w:t>
            </w:r>
          </w:p>
        </w:tc>
        <w:tc>
          <w:tcPr>
            <w:tcW w:w="567"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14</w:t>
            </w:r>
          </w:p>
        </w:tc>
        <w:tc>
          <w:tcPr>
            <w:tcW w:w="1559"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42,0±0,9</w:t>
            </w:r>
          </w:p>
        </w:tc>
        <w:tc>
          <w:tcPr>
            <w:tcW w:w="992" w:type="dxa"/>
            <w:vMerge w:val="restart"/>
            <w:vAlign w:val="center"/>
          </w:tcPr>
          <w:p w:rsidR="00D527A4" w:rsidRPr="00077BEE" w:rsidRDefault="00596A88" w:rsidP="00D527A4">
            <w:pPr>
              <w:spacing w:line="276" w:lineRule="auto"/>
              <w:jc w:val="center"/>
              <w:rPr>
                <w:rFonts w:ascii="Times New Roman" w:eastAsia="Times New Roman" w:hAnsi="Times New Roman" w:cs="Times New Roman"/>
                <w:color w:val="000000"/>
                <w:szCs w:val="24"/>
                <w:lang w:val="es-ES" w:eastAsia="es-CL"/>
              </w:rPr>
            </w:pPr>
            <w:proofErr w:type="spellStart"/>
            <w:r w:rsidRPr="00077BEE">
              <w:rPr>
                <w:rFonts w:ascii="Times New Roman" w:eastAsia="Times New Roman" w:hAnsi="Times New Roman" w:cs="Times New Roman"/>
                <w:color w:val="000000"/>
                <w:szCs w:val="24"/>
                <w:lang w:val="es-ES" w:eastAsia="es-CL"/>
              </w:rPr>
              <w:t>n</w:t>
            </w:r>
            <w:r w:rsidR="00D527A4" w:rsidRPr="00077BEE">
              <w:rPr>
                <w:rFonts w:ascii="Times New Roman" w:eastAsia="Times New Roman" w:hAnsi="Times New Roman" w:cs="Times New Roman"/>
                <w:color w:val="000000"/>
                <w:szCs w:val="24"/>
                <w:lang w:val="es-ES" w:eastAsia="es-CL"/>
              </w:rPr>
              <w:t>s</w:t>
            </w:r>
            <w:proofErr w:type="spellEnd"/>
          </w:p>
        </w:tc>
      </w:tr>
      <w:tr w:rsidR="00D527A4" w:rsidRPr="00A96DE1" w:rsidTr="00D527A4">
        <w:trPr>
          <w:trHeight w:val="509"/>
          <w:jc w:val="center"/>
        </w:trPr>
        <w:tc>
          <w:tcPr>
            <w:tcW w:w="1560" w:type="dxa"/>
            <w:vMerge/>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p>
        </w:tc>
        <w:tc>
          <w:tcPr>
            <w:tcW w:w="1275"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Masculino</w:t>
            </w:r>
          </w:p>
        </w:tc>
        <w:tc>
          <w:tcPr>
            <w:tcW w:w="567"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14</w:t>
            </w:r>
          </w:p>
        </w:tc>
        <w:tc>
          <w:tcPr>
            <w:tcW w:w="1560"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44,4±0,8</w:t>
            </w:r>
          </w:p>
        </w:tc>
        <w:tc>
          <w:tcPr>
            <w:tcW w:w="992" w:type="dxa"/>
            <w:vMerge/>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p>
        </w:tc>
        <w:tc>
          <w:tcPr>
            <w:tcW w:w="1843"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Privado</w:t>
            </w:r>
          </w:p>
        </w:tc>
        <w:tc>
          <w:tcPr>
            <w:tcW w:w="567"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11</w:t>
            </w:r>
          </w:p>
        </w:tc>
        <w:tc>
          <w:tcPr>
            <w:tcW w:w="1559"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themeColor="text1"/>
                <w:szCs w:val="20"/>
                <w:lang w:val="es-ES" w:eastAsia="es-CL"/>
              </w:rPr>
              <w:t>43,8±1,0</w:t>
            </w:r>
          </w:p>
        </w:tc>
        <w:tc>
          <w:tcPr>
            <w:tcW w:w="992" w:type="dxa"/>
            <w:vMerge/>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p>
        </w:tc>
      </w:tr>
      <w:tr w:rsidR="00D527A4" w:rsidRPr="00A96DE1" w:rsidTr="00D527A4">
        <w:trPr>
          <w:trHeight w:val="327"/>
          <w:jc w:val="center"/>
        </w:trPr>
        <w:tc>
          <w:tcPr>
            <w:tcW w:w="1560" w:type="dxa"/>
            <w:vMerge w:val="restart"/>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szCs w:val="24"/>
                <w:lang w:val="es-ES" w:eastAsia="es-CL"/>
              </w:rPr>
              <w:t>FPM derecha (kg)</w:t>
            </w:r>
          </w:p>
        </w:tc>
        <w:tc>
          <w:tcPr>
            <w:tcW w:w="1275" w:type="dxa"/>
            <w:vAlign w:val="center"/>
          </w:tcPr>
          <w:p w:rsidR="00D527A4" w:rsidRPr="00077BEE" w:rsidRDefault="00D527A4" w:rsidP="00D527A4">
            <w:pPr>
              <w:spacing w:line="276" w:lineRule="auto"/>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Femenino</w:t>
            </w:r>
          </w:p>
        </w:tc>
        <w:tc>
          <w:tcPr>
            <w:tcW w:w="567"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11</w:t>
            </w:r>
          </w:p>
        </w:tc>
        <w:tc>
          <w:tcPr>
            <w:tcW w:w="1560"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19,5 ± 1,9</w:t>
            </w:r>
          </w:p>
        </w:tc>
        <w:tc>
          <w:tcPr>
            <w:tcW w:w="992" w:type="dxa"/>
            <w:vMerge w:val="restart"/>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0,0308</w:t>
            </w:r>
          </w:p>
        </w:tc>
        <w:tc>
          <w:tcPr>
            <w:tcW w:w="1843"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Estatal</w:t>
            </w:r>
          </w:p>
        </w:tc>
        <w:tc>
          <w:tcPr>
            <w:tcW w:w="567" w:type="dxa"/>
            <w:vAlign w:val="center"/>
          </w:tcPr>
          <w:p w:rsidR="00D527A4" w:rsidRPr="00077BEE" w:rsidRDefault="00D527A4" w:rsidP="00D527A4">
            <w:pPr>
              <w:spacing w:line="276" w:lineRule="auto"/>
              <w:jc w:val="center"/>
              <w:rPr>
                <w:rFonts w:ascii="Times New Roman" w:eastAsia="Times New Roman" w:hAnsi="Times New Roman" w:cs="Times New Roman"/>
                <w:color w:val="000000"/>
                <w:szCs w:val="24"/>
                <w:lang w:val="es-ES" w:eastAsia="es-CL"/>
              </w:rPr>
            </w:pPr>
            <w:r w:rsidRPr="00077BEE">
              <w:rPr>
                <w:rFonts w:ascii="Times New Roman" w:eastAsia="Times New Roman" w:hAnsi="Times New Roman" w:cs="Times New Roman"/>
                <w:color w:val="000000"/>
                <w:szCs w:val="24"/>
                <w:lang w:val="es-ES" w:eastAsia="es-CL"/>
              </w:rPr>
              <w:t>14</w:t>
            </w:r>
          </w:p>
        </w:tc>
        <w:tc>
          <w:tcPr>
            <w:tcW w:w="1559" w:type="dxa"/>
            <w:vAlign w:val="center"/>
          </w:tcPr>
          <w:p w:rsidR="00D527A4" w:rsidRPr="00077BEE" w:rsidRDefault="00D527A4" w:rsidP="00D527A4">
            <w:pPr>
              <w:spacing w:line="276" w:lineRule="auto"/>
              <w:jc w:val="center"/>
              <w:rPr>
                <w:rFonts w:ascii="Times New Roman" w:eastAsia="Times New Roman" w:hAnsi="Times New Roman" w:cs="Times New Roman"/>
                <w:szCs w:val="24"/>
                <w:lang w:val="es-ES" w:eastAsia="es-CL"/>
              </w:rPr>
            </w:pPr>
            <w:r w:rsidRPr="00077BEE">
              <w:rPr>
                <w:rFonts w:ascii="Times New Roman" w:eastAsia="Times New Roman" w:hAnsi="Times New Roman" w:cs="Times New Roman"/>
                <w:szCs w:val="24"/>
                <w:lang w:val="es-ES" w:eastAsia="es-CL"/>
              </w:rPr>
              <w:t>21,7 ± 6,5</w:t>
            </w:r>
          </w:p>
        </w:tc>
        <w:tc>
          <w:tcPr>
            <w:tcW w:w="992" w:type="dxa"/>
            <w:vMerge w:val="restart"/>
            <w:vAlign w:val="center"/>
          </w:tcPr>
          <w:p w:rsidR="00D527A4" w:rsidRPr="00077BEE" w:rsidRDefault="00596A88" w:rsidP="00D527A4">
            <w:pPr>
              <w:spacing w:line="276" w:lineRule="auto"/>
              <w:jc w:val="center"/>
              <w:rPr>
                <w:rFonts w:ascii="Times New Roman" w:eastAsia="Times New Roman" w:hAnsi="Times New Roman" w:cs="Times New Roman"/>
                <w:color w:val="000000"/>
                <w:szCs w:val="24"/>
                <w:lang w:val="es-ES" w:eastAsia="es-CL"/>
              </w:rPr>
            </w:pPr>
            <w:proofErr w:type="spellStart"/>
            <w:r w:rsidRPr="00077BEE">
              <w:rPr>
                <w:rFonts w:ascii="Times New Roman" w:eastAsia="Times New Roman" w:hAnsi="Times New Roman" w:cs="Times New Roman"/>
                <w:color w:val="000000"/>
                <w:szCs w:val="24"/>
                <w:lang w:val="es-ES" w:eastAsia="es-CL"/>
              </w:rPr>
              <w:t>n</w:t>
            </w:r>
            <w:r w:rsidR="00D527A4" w:rsidRPr="00077BEE">
              <w:rPr>
                <w:rFonts w:ascii="Times New Roman" w:eastAsia="Times New Roman" w:hAnsi="Times New Roman" w:cs="Times New Roman"/>
                <w:color w:val="000000"/>
                <w:szCs w:val="24"/>
                <w:lang w:val="es-ES" w:eastAsia="es-CL"/>
              </w:rPr>
              <w:t>s</w:t>
            </w:r>
            <w:proofErr w:type="spellEnd"/>
          </w:p>
        </w:tc>
      </w:tr>
      <w:tr w:rsidR="00D527A4" w:rsidRPr="00A96DE1" w:rsidTr="00D527A4">
        <w:trPr>
          <w:trHeight w:val="417"/>
          <w:jc w:val="center"/>
        </w:trPr>
        <w:tc>
          <w:tcPr>
            <w:tcW w:w="1560" w:type="dxa"/>
            <w:vMerge/>
            <w:vAlign w:val="center"/>
          </w:tcPr>
          <w:p w:rsidR="00D527A4" w:rsidRPr="00C635DB" w:rsidRDefault="00D527A4" w:rsidP="00D527A4">
            <w:pPr>
              <w:spacing w:line="276" w:lineRule="auto"/>
              <w:jc w:val="center"/>
              <w:rPr>
                <w:rFonts w:ascii="Times New Roman" w:eastAsia="Times New Roman" w:hAnsi="Times New Roman" w:cs="Times New Roman"/>
                <w:color w:val="000000"/>
                <w:sz w:val="24"/>
                <w:szCs w:val="24"/>
                <w:lang w:val="es-ES" w:eastAsia="es-CL"/>
              </w:rPr>
            </w:pPr>
          </w:p>
        </w:tc>
        <w:tc>
          <w:tcPr>
            <w:tcW w:w="1275" w:type="dxa"/>
            <w:vAlign w:val="center"/>
          </w:tcPr>
          <w:p w:rsidR="00D527A4" w:rsidRPr="00AC3323" w:rsidRDefault="00D527A4" w:rsidP="00D527A4">
            <w:pPr>
              <w:spacing w:line="276" w:lineRule="auto"/>
              <w:jc w:val="center"/>
              <w:rPr>
                <w:rFonts w:ascii="Times New Roman" w:eastAsia="Times New Roman" w:hAnsi="Times New Roman" w:cs="Times New Roman"/>
                <w:color w:val="000000"/>
                <w:lang w:val="es-ES" w:eastAsia="es-CL"/>
              </w:rPr>
            </w:pPr>
            <w:r w:rsidRPr="00AC3323">
              <w:rPr>
                <w:rFonts w:ascii="Times New Roman" w:eastAsia="Times New Roman" w:hAnsi="Times New Roman" w:cs="Times New Roman"/>
                <w:color w:val="000000"/>
                <w:lang w:val="es-ES" w:eastAsia="es-CL"/>
              </w:rPr>
              <w:t>Masculino</w:t>
            </w:r>
          </w:p>
        </w:tc>
        <w:tc>
          <w:tcPr>
            <w:tcW w:w="567" w:type="dxa"/>
            <w:vAlign w:val="center"/>
          </w:tcPr>
          <w:p w:rsidR="00D527A4" w:rsidRPr="00AC3323" w:rsidRDefault="00D527A4" w:rsidP="00D527A4">
            <w:pPr>
              <w:spacing w:line="276" w:lineRule="auto"/>
              <w:jc w:val="center"/>
              <w:rPr>
                <w:rFonts w:ascii="Times New Roman" w:eastAsia="Times New Roman" w:hAnsi="Times New Roman" w:cs="Times New Roman"/>
                <w:color w:val="000000"/>
                <w:lang w:val="es-ES" w:eastAsia="es-CL"/>
              </w:rPr>
            </w:pPr>
            <w:r w:rsidRPr="00AC3323">
              <w:rPr>
                <w:rFonts w:ascii="Times New Roman" w:eastAsia="Times New Roman" w:hAnsi="Times New Roman" w:cs="Times New Roman"/>
                <w:color w:val="000000"/>
                <w:lang w:val="es-ES" w:eastAsia="es-CL"/>
              </w:rPr>
              <w:t>14</w:t>
            </w:r>
          </w:p>
        </w:tc>
        <w:tc>
          <w:tcPr>
            <w:tcW w:w="1560" w:type="dxa"/>
            <w:vAlign w:val="center"/>
          </w:tcPr>
          <w:p w:rsidR="00D527A4" w:rsidRPr="00AC3323" w:rsidRDefault="00D527A4" w:rsidP="00D527A4">
            <w:pPr>
              <w:spacing w:line="276" w:lineRule="auto"/>
              <w:jc w:val="center"/>
              <w:rPr>
                <w:rFonts w:ascii="Times New Roman" w:eastAsia="Times New Roman" w:hAnsi="Times New Roman" w:cs="Times New Roman"/>
                <w:color w:val="000000"/>
                <w:lang w:val="es-ES" w:eastAsia="es-CL"/>
              </w:rPr>
            </w:pPr>
            <w:r w:rsidRPr="00AC3323">
              <w:rPr>
                <w:rFonts w:ascii="Times New Roman" w:eastAsia="Times New Roman" w:hAnsi="Times New Roman" w:cs="Times New Roman"/>
                <w:color w:val="000000"/>
                <w:lang w:val="es-ES" w:eastAsia="es-CL"/>
              </w:rPr>
              <w:t>25,5 ± 1,7</w:t>
            </w:r>
          </w:p>
        </w:tc>
        <w:tc>
          <w:tcPr>
            <w:tcW w:w="992" w:type="dxa"/>
            <w:vMerge/>
            <w:vAlign w:val="center"/>
          </w:tcPr>
          <w:p w:rsidR="00D527A4" w:rsidRPr="00A96DE1" w:rsidRDefault="00D527A4" w:rsidP="00D527A4">
            <w:pPr>
              <w:spacing w:line="276" w:lineRule="auto"/>
              <w:jc w:val="center"/>
              <w:rPr>
                <w:rFonts w:ascii="Times New Roman" w:eastAsia="Times New Roman" w:hAnsi="Times New Roman" w:cs="Times New Roman"/>
                <w:color w:val="000000"/>
                <w:sz w:val="24"/>
                <w:szCs w:val="24"/>
                <w:lang w:val="es-ES" w:eastAsia="es-CL"/>
              </w:rPr>
            </w:pPr>
          </w:p>
        </w:tc>
        <w:tc>
          <w:tcPr>
            <w:tcW w:w="1843" w:type="dxa"/>
            <w:vAlign w:val="center"/>
          </w:tcPr>
          <w:p w:rsidR="00D527A4" w:rsidRPr="00AC3323" w:rsidRDefault="00D527A4" w:rsidP="00D527A4">
            <w:pPr>
              <w:spacing w:line="276" w:lineRule="auto"/>
              <w:jc w:val="center"/>
              <w:rPr>
                <w:rFonts w:ascii="Times New Roman" w:eastAsia="Times New Roman" w:hAnsi="Times New Roman" w:cs="Times New Roman"/>
                <w:color w:val="000000"/>
                <w:lang w:val="es-ES" w:eastAsia="es-CL"/>
              </w:rPr>
            </w:pPr>
            <w:r w:rsidRPr="00AC3323">
              <w:rPr>
                <w:rFonts w:ascii="Times New Roman" w:eastAsia="Times New Roman" w:hAnsi="Times New Roman" w:cs="Times New Roman"/>
                <w:color w:val="000000"/>
                <w:lang w:val="es-ES" w:eastAsia="es-CL"/>
              </w:rPr>
              <w:t>Privado</w:t>
            </w:r>
          </w:p>
        </w:tc>
        <w:tc>
          <w:tcPr>
            <w:tcW w:w="567" w:type="dxa"/>
            <w:vAlign w:val="center"/>
          </w:tcPr>
          <w:p w:rsidR="00D527A4" w:rsidRPr="00AC3323" w:rsidRDefault="00D527A4" w:rsidP="00D527A4">
            <w:pPr>
              <w:spacing w:line="276" w:lineRule="auto"/>
              <w:jc w:val="center"/>
              <w:rPr>
                <w:rFonts w:ascii="Times New Roman" w:eastAsia="Times New Roman" w:hAnsi="Times New Roman" w:cs="Times New Roman"/>
                <w:color w:val="000000"/>
                <w:lang w:val="es-ES" w:eastAsia="es-CL"/>
              </w:rPr>
            </w:pPr>
            <w:r w:rsidRPr="00AC3323">
              <w:rPr>
                <w:rFonts w:ascii="Times New Roman" w:eastAsia="Times New Roman" w:hAnsi="Times New Roman" w:cs="Times New Roman"/>
                <w:color w:val="000000"/>
                <w:lang w:val="es-ES" w:eastAsia="es-CL"/>
              </w:rPr>
              <w:t>11</w:t>
            </w:r>
          </w:p>
        </w:tc>
        <w:tc>
          <w:tcPr>
            <w:tcW w:w="1559" w:type="dxa"/>
            <w:vAlign w:val="center"/>
          </w:tcPr>
          <w:p w:rsidR="00D527A4" w:rsidRPr="00AC3323" w:rsidRDefault="00D527A4" w:rsidP="00D527A4">
            <w:pPr>
              <w:spacing w:line="276" w:lineRule="auto"/>
              <w:jc w:val="center"/>
              <w:rPr>
                <w:rFonts w:ascii="Times New Roman" w:eastAsia="Times New Roman" w:hAnsi="Times New Roman" w:cs="Times New Roman"/>
                <w:lang w:val="es-ES" w:eastAsia="es-CL"/>
              </w:rPr>
            </w:pPr>
            <w:r w:rsidRPr="00AC3323">
              <w:rPr>
                <w:rFonts w:ascii="Times New Roman" w:eastAsia="Times New Roman" w:hAnsi="Times New Roman" w:cs="Times New Roman"/>
                <w:lang w:val="es-ES" w:eastAsia="es-CL"/>
              </w:rPr>
              <w:t>24,4 ± 7,7</w:t>
            </w:r>
          </w:p>
        </w:tc>
        <w:tc>
          <w:tcPr>
            <w:tcW w:w="992" w:type="dxa"/>
            <w:vMerge/>
            <w:vAlign w:val="center"/>
          </w:tcPr>
          <w:p w:rsidR="00D527A4" w:rsidRPr="00A96DE1" w:rsidRDefault="00D527A4" w:rsidP="00D527A4">
            <w:pPr>
              <w:spacing w:line="276" w:lineRule="auto"/>
              <w:jc w:val="center"/>
              <w:rPr>
                <w:rFonts w:ascii="Times New Roman" w:eastAsia="Times New Roman" w:hAnsi="Times New Roman" w:cs="Times New Roman"/>
                <w:color w:val="000000"/>
                <w:sz w:val="24"/>
                <w:szCs w:val="24"/>
                <w:lang w:val="es-ES" w:eastAsia="es-CL"/>
              </w:rPr>
            </w:pPr>
          </w:p>
        </w:tc>
      </w:tr>
    </w:tbl>
    <w:p w:rsidR="00D023B2" w:rsidRDefault="00A629BB" w:rsidP="00D023B2">
      <w:pPr>
        <w:spacing w:after="0" w:line="276" w:lineRule="auto"/>
        <w:jc w:val="both"/>
        <w:rPr>
          <w:rFonts w:ascii="Times New Roman" w:eastAsia="Times New Roman" w:hAnsi="Times New Roman" w:cs="Times New Roman"/>
          <w:color w:val="000000"/>
          <w:sz w:val="18"/>
          <w:szCs w:val="18"/>
          <w:lang w:val="es-ES" w:eastAsia="es-CL"/>
        </w:rPr>
      </w:pPr>
      <w:r w:rsidRPr="00F661B0">
        <w:rPr>
          <w:rFonts w:ascii="Times New Roman" w:eastAsia="Times New Roman" w:hAnsi="Times New Roman" w:cs="Times New Roman"/>
          <w:sz w:val="18"/>
          <w:szCs w:val="18"/>
          <w:lang w:val="es-ES" w:eastAsia="es-CL"/>
        </w:rPr>
        <w:t xml:space="preserve">N: número de escolares por grupo, cm: centímetros, </w:t>
      </w:r>
      <w:proofErr w:type="spellStart"/>
      <w:r w:rsidRPr="00F661B0">
        <w:rPr>
          <w:rFonts w:ascii="Times New Roman" w:eastAsia="Times New Roman" w:hAnsi="Times New Roman" w:cs="Times New Roman"/>
          <w:sz w:val="18"/>
          <w:szCs w:val="18"/>
          <w:lang w:val="es-ES" w:eastAsia="es-CL"/>
        </w:rPr>
        <w:t>seg</w:t>
      </w:r>
      <w:proofErr w:type="spellEnd"/>
      <w:r w:rsidRPr="00F661B0">
        <w:rPr>
          <w:rFonts w:ascii="Times New Roman" w:eastAsia="Times New Roman" w:hAnsi="Times New Roman" w:cs="Times New Roman"/>
          <w:sz w:val="18"/>
          <w:szCs w:val="18"/>
          <w:lang w:val="es-ES" w:eastAsia="es-CL"/>
        </w:rPr>
        <w:t xml:space="preserve">.: segundos, pts.: puntaje; CANEF: </w:t>
      </w:r>
      <w:r w:rsidR="007D013C">
        <w:rPr>
          <w:rFonts w:ascii="Times New Roman" w:eastAsia="Times New Roman" w:hAnsi="Times New Roman" w:cs="Times New Roman"/>
          <w:sz w:val="18"/>
          <w:szCs w:val="18"/>
          <w:lang w:val="es-ES" w:eastAsia="es-CL"/>
        </w:rPr>
        <w:t>Prueba</w:t>
      </w:r>
      <w:r w:rsidR="007D013C" w:rsidRPr="007D013C">
        <w:t xml:space="preserve"> </w:t>
      </w:r>
      <w:r w:rsidR="007D013C" w:rsidRPr="007D013C">
        <w:rPr>
          <w:rFonts w:ascii="Times New Roman" w:eastAsia="Times New Roman" w:hAnsi="Times New Roman" w:cs="Times New Roman"/>
          <w:sz w:val="18"/>
          <w:szCs w:val="18"/>
          <w:lang w:val="es-ES" w:eastAsia="es-CL"/>
        </w:rPr>
        <w:t>Coordinación-Agilidad Motriz</w:t>
      </w:r>
      <w:r w:rsidR="007D013C">
        <w:rPr>
          <w:rFonts w:ascii="Times New Roman" w:eastAsia="Times New Roman" w:hAnsi="Times New Roman" w:cs="Times New Roman"/>
          <w:sz w:val="18"/>
          <w:szCs w:val="18"/>
          <w:lang w:val="es-ES" w:eastAsia="es-CL"/>
        </w:rPr>
        <w:t xml:space="preserve"> </w:t>
      </w:r>
      <w:r w:rsidRPr="00F661B0">
        <w:rPr>
          <w:rStyle w:val="Hipervnculo"/>
          <w:rFonts w:ascii="Times New Roman" w:hAnsi="Times New Roman" w:cs="Times New Roman"/>
          <w:bCs/>
          <w:color w:val="auto"/>
          <w:sz w:val="18"/>
          <w:szCs w:val="18"/>
          <w:u w:val="none"/>
          <w:lang w:val="es-ES"/>
        </w:rPr>
        <w:t>Consejo Académico Nacional de Educación Física,</w:t>
      </w:r>
      <w:r w:rsidRPr="00F661B0">
        <w:rPr>
          <w:rFonts w:ascii="Times New Roman" w:eastAsia="Times New Roman" w:hAnsi="Times New Roman" w:cs="Times New Roman"/>
          <w:sz w:val="18"/>
          <w:szCs w:val="18"/>
          <w:lang w:val="es-ES" w:eastAsia="es-CL"/>
        </w:rPr>
        <w:t xml:space="preserve"> IMC: índice de masa corporal, kg: kilogramos, kg/m</w:t>
      </w:r>
      <w:r w:rsidRPr="00AC3323">
        <w:rPr>
          <w:rFonts w:ascii="Times New Roman" w:eastAsia="Times New Roman" w:hAnsi="Times New Roman" w:cs="Times New Roman"/>
          <w:sz w:val="18"/>
          <w:szCs w:val="18"/>
          <w:vertAlign w:val="superscript"/>
          <w:lang w:val="es-ES" w:eastAsia="es-CL"/>
        </w:rPr>
        <w:t>2</w:t>
      </w:r>
      <w:r w:rsidRPr="00F661B0">
        <w:rPr>
          <w:rFonts w:ascii="Times New Roman" w:eastAsia="Times New Roman" w:hAnsi="Times New Roman" w:cs="Times New Roman"/>
          <w:sz w:val="18"/>
          <w:szCs w:val="18"/>
          <w:lang w:val="es-ES" w:eastAsia="es-CL"/>
        </w:rPr>
        <w:t xml:space="preserve">= kilogramos metro cuadrado, </w:t>
      </w:r>
      <w:r w:rsidRPr="00F661B0">
        <w:rPr>
          <w:rFonts w:ascii="Times New Roman" w:eastAsia="Times New Roman" w:hAnsi="Times New Roman" w:cs="Times New Roman"/>
          <w:color w:val="000000"/>
          <w:sz w:val="18"/>
          <w:szCs w:val="18"/>
          <w:lang w:val="es-ES" w:eastAsia="es-CL"/>
        </w:rPr>
        <w:t>VO</w:t>
      </w:r>
      <w:r w:rsidRPr="00F661B0">
        <w:rPr>
          <w:rFonts w:ascii="Times New Roman" w:eastAsia="Times New Roman" w:hAnsi="Times New Roman" w:cs="Times New Roman"/>
          <w:color w:val="000000"/>
          <w:sz w:val="18"/>
          <w:szCs w:val="18"/>
          <w:vertAlign w:val="subscript"/>
          <w:lang w:val="es-ES" w:eastAsia="es-CL"/>
        </w:rPr>
        <w:t xml:space="preserve">2 </w:t>
      </w:r>
      <w:proofErr w:type="spellStart"/>
      <w:r w:rsidRPr="00F661B0">
        <w:rPr>
          <w:rFonts w:ascii="Times New Roman" w:eastAsia="Times New Roman" w:hAnsi="Times New Roman" w:cs="Times New Roman"/>
          <w:color w:val="000000"/>
          <w:sz w:val="18"/>
          <w:szCs w:val="18"/>
          <w:lang w:val="es-ES" w:eastAsia="es-CL"/>
        </w:rPr>
        <w:t>Máx</w:t>
      </w:r>
      <w:proofErr w:type="spellEnd"/>
      <w:r w:rsidRPr="00F661B0">
        <w:rPr>
          <w:rFonts w:ascii="Times New Roman" w:eastAsia="Times New Roman" w:hAnsi="Times New Roman" w:cs="Times New Roman"/>
          <w:color w:val="000000"/>
          <w:sz w:val="18"/>
          <w:szCs w:val="18"/>
          <w:lang w:val="es-ES" w:eastAsia="es-CL"/>
        </w:rPr>
        <w:t xml:space="preserve">: Consumo </w:t>
      </w:r>
      <w:r w:rsidR="00F661B0" w:rsidRPr="00F661B0">
        <w:rPr>
          <w:rFonts w:ascii="Times New Roman" w:eastAsia="Times New Roman" w:hAnsi="Times New Roman" w:cs="Times New Roman"/>
          <w:color w:val="000000"/>
          <w:sz w:val="18"/>
          <w:szCs w:val="18"/>
          <w:lang w:val="es-ES" w:eastAsia="es-CL"/>
        </w:rPr>
        <w:t>máximo de oxígeno</w:t>
      </w:r>
      <w:r w:rsidR="007D013C">
        <w:rPr>
          <w:rFonts w:ascii="Times New Roman" w:eastAsia="Times New Roman" w:hAnsi="Times New Roman" w:cs="Times New Roman"/>
          <w:color w:val="000000"/>
          <w:sz w:val="18"/>
          <w:szCs w:val="18"/>
          <w:lang w:val="es-ES" w:eastAsia="es-CL"/>
        </w:rPr>
        <w:t xml:space="preserve"> indirecto en mililitros kilogramo peso</w:t>
      </w:r>
      <w:r w:rsidR="00F661B0" w:rsidRPr="00F661B0">
        <w:rPr>
          <w:rFonts w:ascii="Times New Roman" w:eastAsia="Times New Roman" w:hAnsi="Times New Roman" w:cs="Times New Roman"/>
          <w:color w:val="000000"/>
          <w:sz w:val="18"/>
          <w:szCs w:val="18"/>
          <w:lang w:val="es-ES" w:eastAsia="es-CL"/>
        </w:rPr>
        <w:t>.</w:t>
      </w:r>
    </w:p>
    <w:p w:rsidR="007D013C" w:rsidRPr="00F661B0" w:rsidRDefault="007D013C" w:rsidP="00D023B2">
      <w:pPr>
        <w:spacing w:after="0" w:line="276" w:lineRule="auto"/>
        <w:jc w:val="both"/>
        <w:rPr>
          <w:rFonts w:ascii="Times New Roman" w:eastAsia="Times New Roman" w:hAnsi="Times New Roman" w:cs="Times New Roman"/>
          <w:sz w:val="18"/>
          <w:szCs w:val="18"/>
          <w:lang w:val="es-ES" w:eastAsia="es-CL"/>
        </w:rPr>
      </w:pPr>
    </w:p>
    <w:p w:rsidR="00AB5301" w:rsidRPr="0061595B" w:rsidRDefault="00956B40" w:rsidP="005770C3">
      <w:pPr>
        <w:spacing w:after="0" w:line="276" w:lineRule="auto"/>
        <w:ind w:firstLine="708"/>
        <w:jc w:val="both"/>
        <w:rPr>
          <w:rFonts w:ascii="Times New Roman" w:eastAsia="Times New Roman" w:hAnsi="Times New Roman" w:cs="Times New Roman"/>
          <w:sz w:val="24"/>
          <w:szCs w:val="24"/>
          <w:lang w:val="es-ES" w:eastAsia="es-CL"/>
        </w:rPr>
      </w:pPr>
      <w:r>
        <w:rPr>
          <w:rFonts w:ascii="Times New Roman" w:eastAsia="Times New Roman" w:hAnsi="Times New Roman" w:cs="Times New Roman"/>
          <w:sz w:val="24"/>
          <w:szCs w:val="24"/>
          <w:lang w:val="es-ES" w:eastAsia="es-CL"/>
        </w:rPr>
        <w:lastRenderedPageBreak/>
        <w:t>Para la</w:t>
      </w:r>
      <w:r w:rsidR="006F05C1">
        <w:rPr>
          <w:rFonts w:ascii="Times New Roman" w:eastAsia="Times New Roman" w:hAnsi="Times New Roman" w:cs="Times New Roman"/>
          <w:sz w:val="24"/>
          <w:szCs w:val="24"/>
          <w:lang w:val="es-ES" w:eastAsia="es-CL"/>
        </w:rPr>
        <w:t>s</w:t>
      </w:r>
      <w:r>
        <w:rPr>
          <w:rFonts w:ascii="Times New Roman" w:eastAsia="Times New Roman" w:hAnsi="Times New Roman" w:cs="Times New Roman"/>
          <w:sz w:val="24"/>
          <w:szCs w:val="24"/>
          <w:lang w:val="es-ES" w:eastAsia="es-CL"/>
        </w:rPr>
        <w:t xml:space="preserve"> variable</w:t>
      </w:r>
      <w:r w:rsidR="006F05C1">
        <w:rPr>
          <w:rFonts w:ascii="Times New Roman" w:eastAsia="Times New Roman" w:hAnsi="Times New Roman" w:cs="Times New Roman"/>
          <w:sz w:val="24"/>
          <w:szCs w:val="24"/>
          <w:lang w:val="es-ES" w:eastAsia="es-CL"/>
        </w:rPr>
        <w:t>s</w:t>
      </w:r>
      <w:r w:rsidR="00B1483B" w:rsidRPr="0061595B">
        <w:rPr>
          <w:rFonts w:ascii="Times New Roman" w:eastAsia="Times New Roman" w:hAnsi="Times New Roman" w:cs="Times New Roman"/>
          <w:sz w:val="24"/>
          <w:szCs w:val="24"/>
          <w:lang w:val="es-ES" w:eastAsia="es-CL"/>
        </w:rPr>
        <w:t xml:space="preserve"> consumo de oxígeno máximo y</w:t>
      </w:r>
      <w:r w:rsidR="00B03273">
        <w:rPr>
          <w:rFonts w:ascii="Times New Roman" w:eastAsia="Times New Roman" w:hAnsi="Times New Roman" w:cs="Times New Roman"/>
          <w:sz w:val="24"/>
          <w:szCs w:val="24"/>
          <w:lang w:val="es-ES" w:eastAsia="es-CL"/>
        </w:rPr>
        <w:t xml:space="preserve"> coordinación-agilidad motriz, </w:t>
      </w:r>
      <w:r w:rsidR="00B1483B" w:rsidRPr="0061595B">
        <w:rPr>
          <w:rFonts w:ascii="Times New Roman" w:eastAsia="Times New Roman" w:hAnsi="Times New Roman" w:cs="Times New Roman"/>
          <w:sz w:val="24"/>
          <w:szCs w:val="24"/>
          <w:lang w:val="es-ES" w:eastAsia="es-CL"/>
        </w:rPr>
        <w:t>la Figura 1 muestra que existe un coeficiente de correlación negativa, a través de una recta de regresión simple, correspondiente a -0,64 entre el VO</w:t>
      </w:r>
      <w:r w:rsidR="00B1483B" w:rsidRPr="0061595B">
        <w:rPr>
          <w:rFonts w:ascii="Times New Roman" w:eastAsia="Times New Roman" w:hAnsi="Times New Roman" w:cs="Times New Roman"/>
          <w:sz w:val="24"/>
          <w:szCs w:val="24"/>
          <w:vertAlign w:val="subscript"/>
          <w:lang w:val="es-ES" w:eastAsia="es-CL"/>
        </w:rPr>
        <w:t>2</w:t>
      </w:r>
      <w:r w:rsidR="00B1483B" w:rsidRPr="0061595B">
        <w:rPr>
          <w:rFonts w:ascii="Times New Roman" w:eastAsia="Times New Roman" w:hAnsi="Times New Roman" w:cs="Times New Roman"/>
          <w:sz w:val="24"/>
          <w:szCs w:val="24"/>
          <w:lang w:val="es-ES" w:eastAsia="es-CL"/>
        </w:rPr>
        <w:t xml:space="preserve"> máx. y el tiempo empleado en la Prueba CANEF</w:t>
      </w:r>
      <w:r w:rsidR="006F05C1">
        <w:rPr>
          <w:rFonts w:ascii="Times New Roman" w:eastAsia="Times New Roman" w:hAnsi="Times New Roman" w:cs="Times New Roman"/>
          <w:sz w:val="24"/>
          <w:szCs w:val="24"/>
          <w:lang w:val="es-ES" w:eastAsia="es-CL"/>
        </w:rPr>
        <w:t xml:space="preserve"> (</w:t>
      </w:r>
      <w:r w:rsidR="006F05C1" w:rsidRPr="00FF717F">
        <w:rPr>
          <w:rFonts w:ascii="Times New Roman" w:hAnsi="Times New Roman" w:cs="Times New Roman"/>
          <w:bCs/>
          <w:sz w:val="24"/>
          <w:lang w:val="es-ES"/>
        </w:rPr>
        <w:t>p&lt;0,001</w:t>
      </w:r>
      <w:r w:rsidR="006F05C1">
        <w:rPr>
          <w:rFonts w:ascii="Times New Roman" w:hAnsi="Times New Roman" w:cs="Times New Roman"/>
          <w:bCs/>
          <w:sz w:val="24"/>
          <w:lang w:val="es-ES"/>
        </w:rPr>
        <w:t>)</w:t>
      </w:r>
      <w:r w:rsidR="00B1483B" w:rsidRPr="0061595B">
        <w:rPr>
          <w:rFonts w:ascii="Times New Roman" w:eastAsia="Times New Roman" w:hAnsi="Times New Roman" w:cs="Times New Roman"/>
          <w:sz w:val="24"/>
          <w:szCs w:val="24"/>
          <w:lang w:val="es-ES" w:eastAsia="es-CL"/>
        </w:rPr>
        <w:t>. También se puede observar que un 41,03% de la variabilidad (R</w:t>
      </w:r>
      <w:r w:rsidR="00B1483B" w:rsidRPr="00DD24E3">
        <w:rPr>
          <w:rFonts w:ascii="Times New Roman" w:eastAsia="Times New Roman" w:hAnsi="Times New Roman" w:cs="Times New Roman"/>
          <w:sz w:val="24"/>
          <w:szCs w:val="24"/>
          <w:vertAlign w:val="superscript"/>
          <w:lang w:val="es-ES" w:eastAsia="es-CL"/>
        </w:rPr>
        <w:t>2</w:t>
      </w:r>
      <w:r w:rsidR="00B1483B" w:rsidRPr="0061595B">
        <w:rPr>
          <w:rFonts w:ascii="Times New Roman" w:eastAsia="Times New Roman" w:hAnsi="Times New Roman" w:cs="Times New Roman"/>
          <w:sz w:val="24"/>
          <w:szCs w:val="24"/>
          <w:lang w:val="es-ES" w:eastAsia="es-CL"/>
        </w:rPr>
        <w:t xml:space="preserve">) se explica por la relación entre el tiempo de la Prueba CANEF y </w:t>
      </w:r>
      <w:proofErr w:type="gramStart"/>
      <w:r w:rsidR="00B1483B" w:rsidRPr="0061595B">
        <w:rPr>
          <w:rFonts w:ascii="Times New Roman" w:eastAsia="Times New Roman" w:hAnsi="Times New Roman" w:cs="Times New Roman"/>
          <w:sz w:val="24"/>
          <w:szCs w:val="24"/>
          <w:lang w:val="es-ES" w:eastAsia="es-CL"/>
        </w:rPr>
        <w:t>el Test</w:t>
      </w:r>
      <w:proofErr w:type="gramEnd"/>
      <w:r w:rsidR="00B1483B" w:rsidRPr="0061595B">
        <w:rPr>
          <w:rFonts w:ascii="Times New Roman" w:eastAsia="Times New Roman" w:hAnsi="Times New Roman" w:cs="Times New Roman"/>
          <w:sz w:val="24"/>
          <w:szCs w:val="24"/>
          <w:lang w:val="es-ES" w:eastAsia="es-CL"/>
        </w:rPr>
        <w:t xml:space="preserve"> de 20 metros, entregando como resultado que aquellos estudiantes con menor tiempo en la Prueba CANEF tienen mayor consumo de oxígeno</w:t>
      </w:r>
      <w:r w:rsidR="00A96DE1" w:rsidRPr="0061595B">
        <w:rPr>
          <w:rFonts w:ascii="Times New Roman" w:eastAsia="Times New Roman" w:hAnsi="Times New Roman" w:cs="Times New Roman"/>
          <w:sz w:val="24"/>
          <w:szCs w:val="24"/>
          <w:lang w:val="es-ES" w:eastAsia="es-CL"/>
        </w:rPr>
        <w:t>.</w:t>
      </w:r>
    </w:p>
    <w:p w:rsidR="002A4F31" w:rsidRPr="0061595B" w:rsidRDefault="002A4F31" w:rsidP="000171CF">
      <w:pPr>
        <w:spacing w:after="0" w:line="276" w:lineRule="auto"/>
        <w:jc w:val="both"/>
        <w:rPr>
          <w:rFonts w:ascii="Times New Roman" w:eastAsia="Times New Roman" w:hAnsi="Times New Roman" w:cs="Times New Roman"/>
          <w:noProof/>
          <w:sz w:val="24"/>
          <w:szCs w:val="24"/>
          <w:lang w:val="es-ES" w:eastAsia="es-CL"/>
        </w:rPr>
      </w:pPr>
    </w:p>
    <w:p w:rsidR="00AB5301" w:rsidRPr="0061595B" w:rsidRDefault="00AB5301" w:rsidP="006401F1">
      <w:pPr>
        <w:spacing w:after="0" w:line="276" w:lineRule="auto"/>
        <w:jc w:val="center"/>
        <w:rPr>
          <w:rFonts w:ascii="Times New Roman" w:eastAsia="Times New Roman" w:hAnsi="Times New Roman" w:cs="Times New Roman"/>
          <w:sz w:val="24"/>
          <w:szCs w:val="24"/>
          <w:lang w:val="es-ES" w:eastAsia="es-CL"/>
        </w:rPr>
      </w:pPr>
      <w:r w:rsidRPr="0061595B">
        <w:rPr>
          <w:rFonts w:ascii="Times New Roman" w:eastAsia="Times New Roman" w:hAnsi="Times New Roman" w:cs="Times New Roman"/>
          <w:noProof/>
          <w:sz w:val="24"/>
          <w:szCs w:val="24"/>
          <w:lang w:eastAsia="es-CL"/>
        </w:rPr>
        <w:drawing>
          <wp:inline distT="0" distB="0" distL="0" distR="0" wp14:anchorId="09E0C46B" wp14:editId="0EDBE436">
            <wp:extent cx="5870528" cy="188102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b="18560"/>
                    <a:stretch/>
                  </pic:blipFill>
                  <pic:spPr bwMode="auto">
                    <a:xfrm>
                      <a:off x="0" y="0"/>
                      <a:ext cx="5953160" cy="1907497"/>
                    </a:xfrm>
                    <a:prstGeom prst="rect">
                      <a:avLst/>
                    </a:prstGeom>
                    <a:noFill/>
                    <a:ln>
                      <a:noFill/>
                    </a:ln>
                    <a:extLst>
                      <a:ext uri="{53640926-AAD7-44D8-BBD7-CCE9431645EC}">
                        <a14:shadowObscured xmlns:a14="http://schemas.microsoft.com/office/drawing/2010/main"/>
                      </a:ext>
                    </a:extLst>
                  </pic:spPr>
                </pic:pic>
              </a:graphicData>
            </a:graphic>
          </wp:inline>
        </w:drawing>
      </w:r>
    </w:p>
    <w:p w:rsidR="00AC3323" w:rsidRDefault="00AC3323" w:rsidP="00AC3323">
      <w:pPr>
        <w:spacing w:after="0" w:line="276" w:lineRule="auto"/>
        <w:jc w:val="both"/>
        <w:rPr>
          <w:rFonts w:ascii="Times New Roman" w:eastAsia="Times New Roman" w:hAnsi="Times New Roman" w:cs="Times New Roman"/>
          <w:sz w:val="24"/>
          <w:szCs w:val="24"/>
          <w:lang w:val="es-ES" w:eastAsia="es-CL"/>
        </w:rPr>
      </w:pPr>
      <w:r w:rsidRPr="0061595B">
        <w:rPr>
          <w:rFonts w:ascii="Times New Roman" w:eastAsia="Times New Roman" w:hAnsi="Times New Roman" w:cs="Times New Roman"/>
          <w:b/>
          <w:bCs/>
          <w:sz w:val="24"/>
          <w:szCs w:val="24"/>
          <w:lang w:val="es-ES" w:eastAsia="es-CL"/>
        </w:rPr>
        <w:t>Figura 1.</w:t>
      </w:r>
      <w:r w:rsidRPr="0061595B">
        <w:rPr>
          <w:rFonts w:ascii="Times New Roman" w:eastAsia="Times New Roman" w:hAnsi="Times New Roman" w:cs="Times New Roman"/>
          <w:sz w:val="24"/>
          <w:szCs w:val="24"/>
          <w:lang w:val="es-ES" w:eastAsia="es-CL"/>
        </w:rPr>
        <w:t xml:space="preserve"> Relación del consumo de oxígeno máximo y coordinación-agilidad motriz de acuerdo con el tiempo por individuo.</w:t>
      </w:r>
    </w:p>
    <w:p w:rsidR="00AC3323" w:rsidRPr="0061595B" w:rsidRDefault="00AC3323" w:rsidP="00AC3323">
      <w:pPr>
        <w:spacing w:after="0" w:line="276" w:lineRule="auto"/>
        <w:jc w:val="both"/>
        <w:rPr>
          <w:rFonts w:ascii="Times New Roman" w:eastAsia="Times New Roman" w:hAnsi="Times New Roman" w:cs="Times New Roman"/>
          <w:sz w:val="24"/>
          <w:szCs w:val="24"/>
          <w:lang w:val="es-ES" w:eastAsia="es-CL"/>
        </w:rPr>
      </w:pPr>
    </w:p>
    <w:p w:rsidR="006401F1" w:rsidRDefault="00B1483B" w:rsidP="004D353D">
      <w:pPr>
        <w:spacing w:after="0" w:line="276" w:lineRule="auto"/>
        <w:ind w:firstLine="708"/>
        <w:jc w:val="both"/>
        <w:rPr>
          <w:rFonts w:ascii="Times New Roman" w:eastAsia="Times New Roman" w:hAnsi="Times New Roman" w:cs="Times New Roman"/>
          <w:sz w:val="24"/>
          <w:szCs w:val="24"/>
          <w:lang w:val="es-ES" w:eastAsia="es-CL"/>
        </w:rPr>
      </w:pPr>
      <w:r w:rsidRPr="0061595B">
        <w:rPr>
          <w:rFonts w:ascii="Times New Roman" w:eastAsia="Times New Roman" w:hAnsi="Times New Roman" w:cs="Times New Roman"/>
          <w:sz w:val="24"/>
          <w:szCs w:val="24"/>
          <w:lang w:val="es-ES" w:eastAsia="es-CL"/>
        </w:rPr>
        <w:t>Finalmente, en la Figura 2 se puede observar, a través de una recta de regresión simple, que existe un coeficiente de correlación positivo entre el VO</w:t>
      </w:r>
      <w:r w:rsidRPr="0061595B">
        <w:rPr>
          <w:rFonts w:ascii="Times New Roman" w:eastAsia="Times New Roman" w:hAnsi="Times New Roman" w:cs="Times New Roman"/>
          <w:sz w:val="24"/>
          <w:szCs w:val="24"/>
          <w:vertAlign w:val="subscript"/>
          <w:lang w:val="es-ES" w:eastAsia="es-CL"/>
        </w:rPr>
        <w:t>2</w:t>
      </w:r>
      <w:r w:rsidRPr="0061595B">
        <w:rPr>
          <w:rFonts w:ascii="Times New Roman" w:eastAsia="Times New Roman" w:hAnsi="Times New Roman" w:cs="Times New Roman"/>
          <w:sz w:val="24"/>
          <w:szCs w:val="24"/>
          <w:lang w:val="es-ES" w:eastAsia="es-CL"/>
        </w:rPr>
        <w:t xml:space="preserve"> máx. y los puntos obtenidos en la Prueba CANEF</w:t>
      </w:r>
      <w:r w:rsidR="006F05C1">
        <w:rPr>
          <w:rFonts w:ascii="Times New Roman" w:eastAsia="Times New Roman" w:hAnsi="Times New Roman" w:cs="Times New Roman"/>
          <w:sz w:val="24"/>
          <w:szCs w:val="24"/>
          <w:lang w:val="es-ES" w:eastAsia="es-CL"/>
        </w:rPr>
        <w:t xml:space="preserve"> </w:t>
      </w:r>
      <w:r w:rsidR="006F05C1" w:rsidRPr="00FF717F">
        <w:rPr>
          <w:rFonts w:ascii="Times New Roman" w:hAnsi="Times New Roman" w:cs="Times New Roman"/>
          <w:bCs/>
          <w:sz w:val="24"/>
          <w:lang w:val="es-ES"/>
        </w:rPr>
        <w:t>(r=0,5, p&lt;0,05)</w:t>
      </w:r>
      <w:r w:rsidRPr="0061595B">
        <w:rPr>
          <w:rFonts w:ascii="Times New Roman" w:eastAsia="Times New Roman" w:hAnsi="Times New Roman" w:cs="Times New Roman"/>
          <w:sz w:val="24"/>
          <w:szCs w:val="24"/>
          <w:lang w:val="es-ES" w:eastAsia="es-CL"/>
        </w:rPr>
        <w:t xml:space="preserve">. </w:t>
      </w:r>
    </w:p>
    <w:p w:rsidR="00DD24E3" w:rsidRPr="0061595B" w:rsidRDefault="00DD24E3" w:rsidP="000171CF">
      <w:pPr>
        <w:spacing w:after="0" w:line="276" w:lineRule="auto"/>
        <w:jc w:val="both"/>
        <w:rPr>
          <w:rFonts w:ascii="Times New Roman" w:eastAsia="Times New Roman" w:hAnsi="Times New Roman" w:cs="Times New Roman"/>
          <w:noProof/>
          <w:sz w:val="24"/>
          <w:szCs w:val="24"/>
          <w:lang w:val="es-ES" w:eastAsia="es-CL"/>
        </w:rPr>
      </w:pPr>
    </w:p>
    <w:p w:rsidR="00AC3323" w:rsidRDefault="00AB5301" w:rsidP="00AC3323">
      <w:pPr>
        <w:spacing w:after="0" w:line="276" w:lineRule="auto"/>
        <w:jc w:val="both"/>
        <w:rPr>
          <w:rFonts w:ascii="Times New Roman" w:eastAsia="Times New Roman" w:hAnsi="Times New Roman" w:cs="Times New Roman"/>
          <w:b/>
          <w:bCs/>
          <w:sz w:val="24"/>
          <w:szCs w:val="24"/>
          <w:lang w:val="es-ES" w:eastAsia="es-CL"/>
        </w:rPr>
      </w:pPr>
      <w:r w:rsidRPr="0061595B">
        <w:rPr>
          <w:rFonts w:ascii="Times New Roman" w:eastAsia="Times New Roman" w:hAnsi="Times New Roman" w:cs="Times New Roman"/>
          <w:noProof/>
          <w:sz w:val="24"/>
          <w:szCs w:val="24"/>
          <w:lang w:eastAsia="es-CL"/>
        </w:rPr>
        <w:drawing>
          <wp:inline distT="0" distB="0" distL="0" distR="0" wp14:anchorId="24CEACF5" wp14:editId="27CDF578">
            <wp:extent cx="5832475" cy="173844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b="20000"/>
                    <a:stretch/>
                  </pic:blipFill>
                  <pic:spPr bwMode="auto">
                    <a:xfrm>
                      <a:off x="0" y="0"/>
                      <a:ext cx="5930909" cy="1767781"/>
                    </a:xfrm>
                    <a:prstGeom prst="rect">
                      <a:avLst/>
                    </a:prstGeom>
                    <a:noFill/>
                    <a:ln>
                      <a:noFill/>
                    </a:ln>
                    <a:extLst>
                      <a:ext uri="{53640926-AAD7-44D8-BBD7-CCE9431645EC}">
                        <a14:shadowObscured xmlns:a14="http://schemas.microsoft.com/office/drawing/2010/main"/>
                      </a:ext>
                    </a:extLst>
                  </pic:spPr>
                </pic:pic>
              </a:graphicData>
            </a:graphic>
          </wp:inline>
        </w:drawing>
      </w:r>
      <w:r w:rsidR="00AC3323" w:rsidRPr="00AC3323">
        <w:rPr>
          <w:rFonts w:ascii="Times New Roman" w:eastAsia="Times New Roman" w:hAnsi="Times New Roman" w:cs="Times New Roman"/>
          <w:b/>
          <w:bCs/>
          <w:sz w:val="24"/>
          <w:szCs w:val="24"/>
          <w:lang w:val="es-ES" w:eastAsia="es-CL"/>
        </w:rPr>
        <w:t xml:space="preserve"> </w:t>
      </w:r>
    </w:p>
    <w:p w:rsidR="00AC3323" w:rsidRPr="0061595B" w:rsidRDefault="00AC3323" w:rsidP="00AC3323">
      <w:pPr>
        <w:spacing w:after="0" w:line="276" w:lineRule="auto"/>
        <w:jc w:val="both"/>
        <w:rPr>
          <w:rFonts w:ascii="Times New Roman" w:eastAsia="Times New Roman" w:hAnsi="Times New Roman" w:cs="Times New Roman"/>
          <w:sz w:val="24"/>
          <w:szCs w:val="24"/>
          <w:lang w:val="es-ES" w:eastAsia="es-CL"/>
        </w:rPr>
      </w:pPr>
      <w:r w:rsidRPr="0061595B">
        <w:rPr>
          <w:rFonts w:ascii="Times New Roman" w:eastAsia="Times New Roman" w:hAnsi="Times New Roman" w:cs="Times New Roman"/>
          <w:b/>
          <w:bCs/>
          <w:sz w:val="24"/>
          <w:szCs w:val="24"/>
          <w:lang w:val="es-ES" w:eastAsia="es-CL"/>
        </w:rPr>
        <w:t>Figura 2.</w:t>
      </w:r>
      <w:r w:rsidRPr="0061595B">
        <w:rPr>
          <w:rFonts w:ascii="Times New Roman" w:eastAsia="Times New Roman" w:hAnsi="Times New Roman" w:cs="Times New Roman"/>
          <w:sz w:val="24"/>
          <w:szCs w:val="24"/>
          <w:lang w:val="es-ES" w:eastAsia="es-CL"/>
        </w:rPr>
        <w:t xml:space="preserve"> Relación del consumo de oxígeno máximo y coordinación-agilidad motriz de acuerdo con el puntaje por individuo.</w:t>
      </w:r>
    </w:p>
    <w:p w:rsidR="00B1483B" w:rsidRPr="0061595B" w:rsidRDefault="00B1483B" w:rsidP="006401F1">
      <w:pPr>
        <w:spacing w:after="0" w:line="276" w:lineRule="auto"/>
        <w:jc w:val="center"/>
        <w:rPr>
          <w:rFonts w:ascii="Times New Roman" w:eastAsia="Times New Roman" w:hAnsi="Times New Roman" w:cs="Times New Roman"/>
          <w:sz w:val="24"/>
          <w:szCs w:val="24"/>
          <w:lang w:val="es-ES" w:eastAsia="es-CL"/>
        </w:rPr>
      </w:pPr>
    </w:p>
    <w:p w:rsidR="00685CDA" w:rsidRDefault="00685CDA" w:rsidP="000171CF">
      <w:pPr>
        <w:spacing w:after="0" w:line="276" w:lineRule="auto"/>
        <w:jc w:val="both"/>
        <w:rPr>
          <w:rFonts w:ascii="Times New Roman" w:eastAsia="Times New Roman" w:hAnsi="Times New Roman" w:cs="Times New Roman"/>
          <w:b/>
          <w:bCs/>
          <w:sz w:val="24"/>
          <w:szCs w:val="24"/>
          <w:lang w:val="es-ES" w:eastAsia="es-CL"/>
        </w:rPr>
      </w:pPr>
    </w:p>
    <w:p w:rsidR="000171CF" w:rsidRPr="0061595B" w:rsidRDefault="000171CF" w:rsidP="000171CF">
      <w:pPr>
        <w:spacing w:after="0" w:line="276" w:lineRule="auto"/>
        <w:jc w:val="both"/>
        <w:rPr>
          <w:rFonts w:ascii="Times New Roman" w:eastAsia="Times New Roman" w:hAnsi="Times New Roman" w:cs="Times New Roman"/>
          <w:b/>
          <w:bCs/>
          <w:sz w:val="24"/>
          <w:szCs w:val="24"/>
          <w:lang w:val="es-ES" w:eastAsia="es-CL"/>
        </w:rPr>
      </w:pPr>
      <w:r w:rsidRPr="0061595B">
        <w:rPr>
          <w:rFonts w:ascii="Times New Roman" w:eastAsia="Times New Roman" w:hAnsi="Times New Roman" w:cs="Times New Roman"/>
          <w:b/>
          <w:bCs/>
          <w:sz w:val="24"/>
          <w:szCs w:val="24"/>
          <w:lang w:val="es-ES" w:eastAsia="es-CL"/>
        </w:rPr>
        <w:t>Discusión</w:t>
      </w:r>
    </w:p>
    <w:p w:rsidR="002A4F31" w:rsidRPr="0061595B" w:rsidRDefault="00B1483B" w:rsidP="002A4F31">
      <w:pPr>
        <w:spacing w:after="0" w:line="276" w:lineRule="auto"/>
        <w:ind w:firstLine="708"/>
        <w:jc w:val="both"/>
        <w:rPr>
          <w:rFonts w:ascii="Times New Roman" w:eastAsia="Times New Roman" w:hAnsi="Times New Roman" w:cs="Times New Roman"/>
          <w:sz w:val="24"/>
          <w:szCs w:val="24"/>
          <w:lang w:val="es-ES" w:eastAsia="es-CL"/>
        </w:rPr>
      </w:pPr>
      <w:r w:rsidRPr="0061595B">
        <w:rPr>
          <w:rFonts w:ascii="Times New Roman" w:eastAsia="Times New Roman" w:hAnsi="Times New Roman" w:cs="Times New Roman"/>
          <w:sz w:val="24"/>
          <w:szCs w:val="24"/>
          <w:lang w:val="es-ES" w:eastAsia="es-CL"/>
        </w:rPr>
        <w:t>Considerando los resultados obtenidos podemos valorar que en los participantes ha primado el modelo as</w:t>
      </w:r>
      <w:r w:rsidR="00727F6B">
        <w:rPr>
          <w:rFonts w:ascii="Times New Roman" w:eastAsia="Times New Roman" w:hAnsi="Times New Roman" w:cs="Times New Roman"/>
          <w:sz w:val="24"/>
          <w:szCs w:val="24"/>
          <w:lang w:val="es-ES" w:eastAsia="es-CL"/>
        </w:rPr>
        <w:t xml:space="preserve">ociación dinámica de </w:t>
      </w:r>
      <w:proofErr w:type="spellStart"/>
      <w:r w:rsidR="00727F6B">
        <w:rPr>
          <w:rFonts w:ascii="Times New Roman" w:eastAsia="Times New Roman" w:hAnsi="Times New Roman" w:cs="Times New Roman"/>
          <w:sz w:val="24"/>
          <w:szCs w:val="24"/>
          <w:lang w:val="es-ES" w:eastAsia="es-CL"/>
        </w:rPr>
        <w:t>Stodden</w:t>
      </w:r>
      <w:proofErr w:type="spellEnd"/>
      <w:r w:rsidR="00727F6B">
        <w:rPr>
          <w:rFonts w:ascii="Times New Roman" w:eastAsia="Times New Roman" w:hAnsi="Times New Roman" w:cs="Times New Roman"/>
          <w:sz w:val="24"/>
          <w:szCs w:val="24"/>
          <w:lang w:val="es-ES" w:eastAsia="es-CL"/>
        </w:rPr>
        <w:t xml:space="preserve"> </w:t>
      </w:r>
      <w:r w:rsidR="002F6119">
        <w:rPr>
          <w:rFonts w:ascii="Times New Roman" w:eastAsia="Times New Roman" w:hAnsi="Times New Roman" w:cs="Times New Roman"/>
          <w:sz w:val="24"/>
          <w:szCs w:val="24"/>
          <w:lang w:val="es-ES" w:eastAsia="es-CL"/>
        </w:rPr>
        <w:t>[8</w:t>
      </w:r>
      <w:r w:rsidRPr="0061595B">
        <w:rPr>
          <w:rFonts w:ascii="Times New Roman" w:eastAsia="Times New Roman" w:hAnsi="Times New Roman" w:cs="Times New Roman"/>
          <w:sz w:val="24"/>
          <w:szCs w:val="24"/>
          <w:lang w:val="es-ES" w:eastAsia="es-CL"/>
        </w:rPr>
        <w:t xml:space="preserve">], ya que a pesar de las diferencias significativas en los resultados, aún hay parte de los participantes que no lograron alcanzar parámetros de </w:t>
      </w:r>
      <w:r w:rsidR="006F05C1">
        <w:rPr>
          <w:rFonts w:ascii="Times New Roman" w:eastAsia="Times New Roman" w:hAnsi="Times New Roman" w:cs="Times New Roman"/>
          <w:sz w:val="24"/>
          <w:szCs w:val="24"/>
          <w:lang w:val="es-ES" w:eastAsia="es-CL"/>
        </w:rPr>
        <w:t xml:space="preserve">condición física </w:t>
      </w:r>
      <w:r w:rsidRPr="0061595B">
        <w:rPr>
          <w:rFonts w:ascii="Times New Roman" w:eastAsia="Times New Roman" w:hAnsi="Times New Roman" w:cs="Times New Roman"/>
          <w:sz w:val="24"/>
          <w:szCs w:val="24"/>
          <w:lang w:val="es-ES" w:eastAsia="es-CL"/>
        </w:rPr>
        <w:lastRenderedPageBreak/>
        <w:t>salud</w:t>
      </w:r>
      <w:r w:rsidR="006F05C1">
        <w:rPr>
          <w:rFonts w:ascii="Times New Roman" w:eastAsia="Times New Roman" w:hAnsi="Times New Roman" w:cs="Times New Roman"/>
          <w:sz w:val="24"/>
          <w:szCs w:val="24"/>
          <w:lang w:val="es-ES" w:eastAsia="es-CL"/>
        </w:rPr>
        <w:t>able</w:t>
      </w:r>
      <w:r w:rsidRPr="0061595B">
        <w:rPr>
          <w:rFonts w:ascii="Times New Roman" w:eastAsia="Times New Roman" w:hAnsi="Times New Roman" w:cs="Times New Roman"/>
          <w:sz w:val="24"/>
          <w:szCs w:val="24"/>
          <w:lang w:val="es-ES" w:eastAsia="es-CL"/>
        </w:rPr>
        <w:t>, lo que hace valorar “ ... que a medida que aumenta la competencia de estas habilidades, la participación en la actividad física también aumenta, y esta mayor participación contribuye a un mayor desarrollo de habilidades motoras básicas” (</w:t>
      </w:r>
      <w:proofErr w:type="spellStart"/>
      <w:r w:rsidRPr="0061595B">
        <w:rPr>
          <w:rFonts w:ascii="Times New Roman" w:eastAsia="Times New Roman" w:hAnsi="Times New Roman" w:cs="Times New Roman"/>
          <w:sz w:val="24"/>
          <w:szCs w:val="24"/>
          <w:lang w:val="es-ES" w:eastAsia="es-CL"/>
        </w:rPr>
        <w:t>Stodden</w:t>
      </w:r>
      <w:proofErr w:type="spellEnd"/>
      <w:r w:rsidRPr="0061595B">
        <w:rPr>
          <w:rFonts w:ascii="Times New Roman" w:eastAsia="Times New Roman" w:hAnsi="Times New Roman" w:cs="Times New Roman"/>
          <w:sz w:val="24"/>
          <w:szCs w:val="24"/>
          <w:lang w:val="es-ES" w:eastAsia="es-CL"/>
        </w:rPr>
        <w:t xml:space="preserve"> et. al 2008). Entendiendo que</w:t>
      </w:r>
      <w:r w:rsidR="00956B40">
        <w:rPr>
          <w:rFonts w:ascii="Times New Roman" w:eastAsia="Times New Roman" w:hAnsi="Times New Roman" w:cs="Times New Roman"/>
          <w:sz w:val="24"/>
          <w:szCs w:val="24"/>
          <w:lang w:val="es-ES" w:eastAsia="es-CL"/>
        </w:rPr>
        <w:t>,</w:t>
      </w:r>
      <w:r w:rsidRPr="0061595B">
        <w:rPr>
          <w:rFonts w:ascii="Times New Roman" w:eastAsia="Times New Roman" w:hAnsi="Times New Roman" w:cs="Times New Roman"/>
          <w:sz w:val="24"/>
          <w:szCs w:val="24"/>
          <w:lang w:val="es-ES" w:eastAsia="es-CL"/>
        </w:rPr>
        <w:t xml:space="preserve"> si el modelo jerárquico fuese el que primara, todos los participantes alcanzarían parámetros similares. Lo anterior plantea </w:t>
      </w:r>
      <w:proofErr w:type="gramStart"/>
      <w:r w:rsidRPr="0061595B">
        <w:rPr>
          <w:rFonts w:ascii="Times New Roman" w:eastAsia="Times New Roman" w:hAnsi="Times New Roman" w:cs="Times New Roman"/>
          <w:sz w:val="24"/>
          <w:szCs w:val="24"/>
          <w:lang w:val="es-ES" w:eastAsia="es-CL"/>
        </w:rPr>
        <w:t>que</w:t>
      </w:r>
      <w:proofErr w:type="gramEnd"/>
      <w:r w:rsidRPr="0061595B">
        <w:rPr>
          <w:rFonts w:ascii="Times New Roman" w:eastAsia="Times New Roman" w:hAnsi="Times New Roman" w:cs="Times New Roman"/>
          <w:sz w:val="24"/>
          <w:szCs w:val="24"/>
          <w:lang w:val="es-ES" w:eastAsia="es-CL"/>
        </w:rPr>
        <w:t xml:space="preserve"> a pesar de las condiciones evaluadas, podrían haber otras influencias en los resultados obtenidos y es allí donde podría considerarse el concepto de </w:t>
      </w:r>
      <w:proofErr w:type="spellStart"/>
      <w:r w:rsidRPr="0061595B">
        <w:rPr>
          <w:rFonts w:ascii="Times New Roman" w:eastAsia="Times New Roman" w:hAnsi="Times New Roman" w:cs="Times New Roman"/>
          <w:sz w:val="24"/>
          <w:szCs w:val="24"/>
          <w:lang w:val="es-ES" w:eastAsia="es-CL"/>
        </w:rPr>
        <w:t>Gallahue</w:t>
      </w:r>
      <w:proofErr w:type="spellEnd"/>
      <w:r w:rsidRPr="0061595B">
        <w:rPr>
          <w:rFonts w:ascii="Times New Roman" w:eastAsia="Times New Roman" w:hAnsi="Times New Roman" w:cs="Times New Roman"/>
          <w:sz w:val="24"/>
          <w:szCs w:val="24"/>
          <w:lang w:val="es-ES" w:eastAsia="es-CL"/>
        </w:rPr>
        <w:t>, en donde las experiencias se consideran bloques de construcción de las habilidades motoras y que los procesos biológicos de crecimiento, maduración y desarrollo irán mold</w:t>
      </w:r>
      <w:r w:rsidR="002F6119">
        <w:rPr>
          <w:rFonts w:ascii="Times New Roman" w:eastAsia="Times New Roman" w:hAnsi="Times New Roman" w:cs="Times New Roman"/>
          <w:sz w:val="24"/>
          <w:szCs w:val="24"/>
          <w:lang w:val="es-ES" w:eastAsia="es-CL"/>
        </w:rPr>
        <w:t>eando el rendimiento del niño [9, 11, 12</w:t>
      </w:r>
      <w:r w:rsidRPr="0061595B">
        <w:rPr>
          <w:rFonts w:ascii="Times New Roman" w:eastAsia="Times New Roman" w:hAnsi="Times New Roman" w:cs="Times New Roman"/>
          <w:sz w:val="24"/>
          <w:szCs w:val="24"/>
          <w:lang w:val="es-ES" w:eastAsia="es-CL"/>
        </w:rPr>
        <w:t xml:space="preserve">]; lo que coincidirá con una mejor condición de salud. </w:t>
      </w:r>
      <w:r w:rsidR="006F05C1">
        <w:rPr>
          <w:rFonts w:ascii="Times New Roman" w:eastAsia="Times New Roman" w:hAnsi="Times New Roman" w:cs="Times New Roman"/>
          <w:sz w:val="24"/>
          <w:szCs w:val="24"/>
          <w:lang w:val="es-ES" w:eastAsia="es-CL"/>
        </w:rPr>
        <w:t>A</w:t>
      </w:r>
      <w:r w:rsidRPr="0061595B">
        <w:rPr>
          <w:rFonts w:ascii="Times New Roman" w:eastAsia="Times New Roman" w:hAnsi="Times New Roman" w:cs="Times New Roman"/>
          <w:sz w:val="24"/>
          <w:szCs w:val="24"/>
          <w:lang w:val="es-ES" w:eastAsia="es-CL"/>
        </w:rPr>
        <w:t>un así, queda pendiente resolver si el factor del sexo interviene de manera significativa en la respuesta de las H</w:t>
      </w:r>
      <w:r w:rsidR="002F6119">
        <w:rPr>
          <w:rFonts w:ascii="Times New Roman" w:eastAsia="Times New Roman" w:hAnsi="Times New Roman" w:cs="Times New Roman"/>
          <w:sz w:val="24"/>
          <w:szCs w:val="24"/>
          <w:lang w:val="es-ES" w:eastAsia="es-CL"/>
        </w:rPr>
        <w:t>MF y las capacidades físicas [13</w:t>
      </w:r>
      <w:r w:rsidRPr="0061595B">
        <w:rPr>
          <w:rFonts w:ascii="Times New Roman" w:eastAsia="Times New Roman" w:hAnsi="Times New Roman" w:cs="Times New Roman"/>
          <w:sz w:val="24"/>
          <w:szCs w:val="24"/>
          <w:lang w:val="es-ES" w:eastAsia="es-CL"/>
        </w:rPr>
        <w:t>]. Además, como detalles de los resultados obtenidos, destacamos el uso de una prueba chilena para la medición de las HMF como la Prueba CANEF, y el uso de la Batería ALPHA-</w:t>
      </w:r>
      <w:r w:rsidRPr="0061595B">
        <w:rPr>
          <w:rFonts w:ascii="Times New Roman" w:eastAsia="Times New Roman" w:hAnsi="Times New Roman" w:cs="Times New Roman"/>
          <w:i/>
          <w:sz w:val="24"/>
          <w:szCs w:val="24"/>
          <w:lang w:val="es-ES" w:eastAsia="es-CL"/>
        </w:rPr>
        <w:t>Fitness</w:t>
      </w:r>
      <w:r w:rsidRPr="0061595B">
        <w:rPr>
          <w:rFonts w:ascii="Times New Roman" w:eastAsia="Times New Roman" w:hAnsi="Times New Roman" w:cs="Times New Roman"/>
          <w:sz w:val="24"/>
          <w:szCs w:val="24"/>
          <w:lang w:val="es-ES" w:eastAsia="es-CL"/>
        </w:rPr>
        <w:t xml:space="preserve"> de alta prioridad para evaluar la condición física; ambas como herramientas efectivas, coherentes y con fines de impacto nacional para el estudio de las variables descritas, en donde se identificaron diferencias estadísticamente significativas por género para las variables estudiadas de coordinación-agilidad motriz y la capacidad cardiorrespiratoria. Es relevante considerar que para medir la coordinación- agilidad motriz, como indicador de HMF, no se cuenta con una herramienta o prueba de evaluación convenida entre los estudios, no así́ para la evaluación de la condición física, donde el uso de la Batería ALPHA-</w:t>
      </w:r>
      <w:r w:rsidRPr="0061595B">
        <w:rPr>
          <w:rFonts w:ascii="Times New Roman" w:eastAsia="Times New Roman" w:hAnsi="Times New Roman" w:cs="Times New Roman"/>
          <w:i/>
          <w:sz w:val="24"/>
          <w:szCs w:val="24"/>
          <w:lang w:val="es-ES" w:eastAsia="es-CL"/>
        </w:rPr>
        <w:t>Fitness</w:t>
      </w:r>
      <w:r w:rsidRPr="0061595B">
        <w:rPr>
          <w:rFonts w:ascii="Times New Roman" w:eastAsia="Times New Roman" w:hAnsi="Times New Roman" w:cs="Times New Roman"/>
          <w:sz w:val="24"/>
          <w:szCs w:val="24"/>
          <w:lang w:val="es-ES" w:eastAsia="es-CL"/>
        </w:rPr>
        <w:t xml:space="preserve"> en cualquiera de sus variantes está consensuado</w:t>
      </w:r>
      <w:r w:rsidR="004902B5" w:rsidRPr="0061595B">
        <w:rPr>
          <w:rFonts w:ascii="Times New Roman" w:eastAsia="Times New Roman" w:hAnsi="Times New Roman" w:cs="Times New Roman"/>
          <w:sz w:val="24"/>
          <w:szCs w:val="24"/>
          <w:lang w:val="es-ES" w:eastAsia="es-CL"/>
        </w:rPr>
        <w:t>.</w:t>
      </w:r>
      <w:r w:rsidR="002A4F31" w:rsidRPr="0061595B">
        <w:rPr>
          <w:rFonts w:ascii="Times New Roman" w:eastAsia="Times New Roman" w:hAnsi="Times New Roman" w:cs="Times New Roman"/>
          <w:sz w:val="24"/>
          <w:szCs w:val="24"/>
          <w:lang w:val="es-ES" w:eastAsia="es-CL"/>
        </w:rPr>
        <w:tab/>
      </w:r>
    </w:p>
    <w:p w:rsidR="002A4F31" w:rsidRPr="0061595B" w:rsidRDefault="002A4F31" w:rsidP="00B1483B">
      <w:pPr>
        <w:tabs>
          <w:tab w:val="left" w:pos="708"/>
          <w:tab w:val="left" w:pos="2980"/>
        </w:tabs>
        <w:spacing w:after="0" w:line="276" w:lineRule="auto"/>
        <w:jc w:val="both"/>
        <w:rPr>
          <w:rFonts w:ascii="Times New Roman" w:eastAsia="Times New Roman" w:hAnsi="Times New Roman" w:cs="Times New Roman"/>
          <w:sz w:val="24"/>
          <w:szCs w:val="24"/>
          <w:lang w:val="es-ES" w:eastAsia="es-CL"/>
        </w:rPr>
      </w:pPr>
      <w:r w:rsidRPr="0061595B">
        <w:rPr>
          <w:rFonts w:ascii="Times New Roman" w:eastAsia="Times New Roman" w:hAnsi="Times New Roman" w:cs="Times New Roman"/>
          <w:sz w:val="24"/>
          <w:szCs w:val="24"/>
          <w:lang w:val="es-ES" w:eastAsia="es-CL"/>
        </w:rPr>
        <w:tab/>
      </w:r>
      <w:r w:rsidR="00B1483B" w:rsidRPr="0061595B">
        <w:rPr>
          <w:rFonts w:ascii="Times New Roman" w:eastAsia="Times New Roman" w:hAnsi="Times New Roman" w:cs="Times New Roman"/>
          <w:sz w:val="24"/>
          <w:szCs w:val="24"/>
          <w:lang w:val="es-ES" w:eastAsia="es-CL"/>
        </w:rPr>
        <w:tab/>
      </w:r>
    </w:p>
    <w:p w:rsidR="002A4F31" w:rsidRDefault="002A4F31" w:rsidP="002A4F31">
      <w:pPr>
        <w:spacing w:after="0" w:line="276" w:lineRule="auto"/>
        <w:jc w:val="both"/>
        <w:rPr>
          <w:rFonts w:ascii="Times New Roman" w:eastAsia="Times New Roman" w:hAnsi="Times New Roman" w:cs="Times New Roman"/>
          <w:sz w:val="24"/>
          <w:szCs w:val="24"/>
          <w:lang w:val="es-ES" w:eastAsia="es-CL"/>
        </w:rPr>
      </w:pPr>
      <w:r w:rsidRPr="0061595B">
        <w:rPr>
          <w:rFonts w:ascii="Times New Roman" w:eastAsia="Times New Roman" w:hAnsi="Times New Roman" w:cs="Times New Roman"/>
          <w:sz w:val="24"/>
          <w:szCs w:val="24"/>
          <w:lang w:val="es-ES" w:eastAsia="es-CL"/>
        </w:rPr>
        <w:tab/>
      </w:r>
      <w:r w:rsidR="00B1483B" w:rsidRPr="0061595B">
        <w:rPr>
          <w:rFonts w:ascii="Times New Roman" w:eastAsia="Times New Roman" w:hAnsi="Times New Roman" w:cs="Times New Roman"/>
          <w:sz w:val="24"/>
          <w:szCs w:val="24"/>
          <w:lang w:val="es-ES" w:eastAsia="es-CL"/>
        </w:rPr>
        <w:t xml:space="preserve">En otro aspecto, la tendencia de los resultados es clara al indicar la relación existente entre las dos variables, confirmando así nuestra hipótesis positiva. </w:t>
      </w:r>
      <w:r w:rsidR="00685CDA">
        <w:rPr>
          <w:rFonts w:ascii="Times New Roman" w:eastAsia="Times New Roman" w:hAnsi="Times New Roman" w:cs="Times New Roman"/>
          <w:sz w:val="24"/>
          <w:szCs w:val="24"/>
          <w:lang w:val="es-ES" w:eastAsia="es-CL"/>
        </w:rPr>
        <w:t>Esta relación también</w:t>
      </w:r>
      <w:r w:rsidR="00C9650E">
        <w:rPr>
          <w:rFonts w:ascii="Times New Roman" w:eastAsia="Times New Roman" w:hAnsi="Times New Roman" w:cs="Times New Roman"/>
          <w:sz w:val="24"/>
          <w:szCs w:val="24"/>
          <w:lang w:val="es-ES" w:eastAsia="es-CL"/>
        </w:rPr>
        <w:t xml:space="preserve"> se puede observar en </w:t>
      </w:r>
      <w:r w:rsidR="002C57FE">
        <w:rPr>
          <w:rFonts w:ascii="Times New Roman" w:eastAsia="Times New Roman" w:hAnsi="Times New Roman" w:cs="Times New Roman"/>
          <w:sz w:val="24"/>
          <w:szCs w:val="24"/>
          <w:lang w:val="es-ES" w:eastAsia="es-CL"/>
        </w:rPr>
        <w:t xml:space="preserve">diversas </w:t>
      </w:r>
      <w:r w:rsidR="00C9650E">
        <w:rPr>
          <w:rFonts w:ascii="Times New Roman" w:eastAsia="Times New Roman" w:hAnsi="Times New Roman" w:cs="Times New Roman"/>
          <w:sz w:val="24"/>
          <w:szCs w:val="24"/>
          <w:lang w:val="es-ES" w:eastAsia="es-CL"/>
        </w:rPr>
        <w:t>investigaciones</w:t>
      </w:r>
      <w:r w:rsidR="002C57FE">
        <w:rPr>
          <w:rFonts w:ascii="Times New Roman" w:eastAsia="Times New Roman" w:hAnsi="Times New Roman" w:cs="Times New Roman"/>
          <w:sz w:val="24"/>
          <w:szCs w:val="24"/>
          <w:lang w:val="es-ES" w:eastAsia="es-CL"/>
        </w:rPr>
        <w:t xml:space="preserve"> nacionales e internacionales</w:t>
      </w:r>
      <w:r w:rsidR="004C7A6F">
        <w:rPr>
          <w:rFonts w:ascii="Times New Roman" w:eastAsia="Times New Roman" w:hAnsi="Times New Roman" w:cs="Times New Roman"/>
          <w:sz w:val="24"/>
          <w:szCs w:val="24"/>
          <w:lang w:val="es-ES" w:eastAsia="es-CL"/>
        </w:rPr>
        <w:t xml:space="preserve">. </w:t>
      </w:r>
      <w:r w:rsidR="00F05DFB">
        <w:rPr>
          <w:rFonts w:ascii="Times New Roman" w:eastAsia="Times New Roman" w:hAnsi="Times New Roman" w:cs="Times New Roman"/>
          <w:sz w:val="24"/>
          <w:szCs w:val="24"/>
          <w:lang w:val="es-ES" w:eastAsia="es-CL"/>
        </w:rPr>
        <w:t>Por un lado,</w:t>
      </w:r>
      <w:r w:rsidR="00685CDA">
        <w:rPr>
          <w:rFonts w:ascii="Times New Roman" w:eastAsia="Times New Roman" w:hAnsi="Times New Roman" w:cs="Times New Roman"/>
          <w:sz w:val="24"/>
          <w:szCs w:val="24"/>
          <w:lang w:val="es-ES" w:eastAsia="es-CL"/>
        </w:rPr>
        <w:t xml:space="preserve"> existe evid</w:t>
      </w:r>
      <w:r w:rsidR="00C9650E">
        <w:rPr>
          <w:rFonts w:ascii="Times New Roman" w:eastAsia="Times New Roman" w:hAnsi="Times New Roman" w:cs="Times New Roman"/>
          <w:sz w:val="24"/>
          <w:szCs w:val="24"/>
          <w:lang w:val="es-ES" w:eastAsia="es-CL"/>
        </w:rPr>
        <w:t>encia nacional acerca de los resultados obtenido</w:t>
      </w:r>
      <w:r w:rsidR="004C7A6F">
        <w:rPr>
          <w:rFonts w:ascii="Times New Roman" w:eastAsia="Times New Roman" w:hAnsi="Times New Roman" w:cs="Times New Roman"/>
          <w:sz w:val="24"/>
          <w:szCs w:val="24"/>
          <w:lang w:val="es-ES" w:eastAsia="es-CL"/>
        </w:rPr>
        <w:t>s</w:t>
      </w:r>
      <w:r w:rsidR="00C9650E">
        <w:rPr>
          <w:rFonts w:ascii="Times New Roman" w:eastAsia="Times New Roman" w:hAnsi="Times New Roman" w:cs="Times New Roman"/>
          <w:sz w:val="24"/>
          <w:szCs w:val="24"/>
          <w:lang w:val="es-ES" w:eastAsia="es-CL"/>
        </w:rPr>
        <w:t xml:space="preserve"> tanto en</w:t>
      </w:r>
      <w:r w:rsidR="00685CDA">
        <w:rPr>
          <w:rFonts w:ascii="Times New Roman" w:eastAsia="Times New Roman" w:hAnsi="Times New Roman" w:cs="Times New Roman"/>
          <w:sz w:val="24"/>
          <w:szCs w:val="24"/>
          <w:lang w:val="es-ES" w:eastAsia="es-CL"/>
        </w:rPr>
        <w:t xml:space="preserve"> la FPM</w:t>
      </w:r>
      <w:r w:rsidR="00C9650E">
        <w:rPr>
          <w:rFonts w:ascii="Times New Roman" w:eastAsia="Times New Roman" w:hAnsi="Times New Roman" w:cs="Times New Roman"/>
          <w:sz w:val="24"/>
          <w:szCs w:val="24"/>
          <w:lang w:val="es-ES" w:eastAsia="es-CL"/>
        </w:rPr>
        <w:t xml:space="preserve"> [</w:t>
      </w:r>
      <w:r w:rsidR="004C7A6F">
        <w:rPr>
          <w:rFonts w:ascii="Times New Roman" w:eastAsia="Times New Roman" w:hAnsi="Times New Roman" w:cs="Times New Roman"/>
          <w:sz w:val="24"/>
          <w:szCs w:val="24"/>
          <w:lang w:val="es-ES" w:eastAsia="es-CL"/>
        </w:rPr>
        <w:t>14</w:t>
      </w:r>
      <w:r w:rsidR="00C9650E">
        <w:rPr>
          <w:rFonts w:ascii="Times New Roman" w:eastAsia="Times New Roman" w:hAnsi="Times New Roman" w:cs="Times New Roman"/>
          <w:sz w:val="24"/>
          <w:szCs w:val="24"/>
          <w:lang w:val="es-ES" w:eastAsia="es-CL"/>
        </w:rPr>
        <w:t>] como el salto longitudinal a pies juntos [</w:t>
      </w:r>
      <w:r w:rsidR="004C7A6F">
        <w:rPr>
          <w:rFonts w:ascii="Times New Roman" w:eastAsia="Times New Roman" w:hAnsi="Times New Roman" w:cs="Times New Roman"/>
          <w:sz w:val="24"/>
          <w:szCs w:val="24"/>
          <w:lang w:val="es-ES" w:eastAsia="es-CL"/>
        </w:rPr>
        <w:t>15</w:t>
      </w:r>
      <w:r w:rsidR="00C9650E">
        <w:rPr>
          <w:rFonts w:ascii="Times New Roman" w:eastAsia="Times New Roman" w:hAnsi="Times New Roman" w:cs="Times New Roman"/>
          <w:sz w:val="24"/>
          <w:szCs w:val="24"/>
          <w:lang w:val="es-ES" w:eastAsia="es-CL"/>
        </w:rPr>
        <w:t>]</w:t>
      </w:r>
      <w:r w:rsidR="00685CDA">
        <w:rPr>
          <w:rFonts w:ascii="Times New Roman" w:eastAsia="Times New Roman" w:hAnsi="Times New Roman" w:cs="Times New Roman"/>
          <w:sz w:val="24"/>
          <w:szCs w:val="24"/>
          <w:lang w:val="es-ES" w:eastAsia="es-CL"/>
        </w:rPr>
        <w:t>, la</w:t>
      </w:r>
      <w:r w:rsidR="004C7A6F">
        <w:rPr>
          <w:rFonts w:ascii="Times New Roman" w:eastAsia="Times New Roman" w:hAnsi="Times New Roman" w:cs="Times New Roman"/>
          <w:sz w:val="24"/>
          <w:szCs w:val="24"/>
          <w:lang w:val="es-ES" w:eastAsia="es-CL"/>
        </w:rPr>
        <w:t>s</w:t>
      </w:r>
      <w:r w:rsidR="00685CDA">
        <w:rPr>
          <w:rFonts w:ascii="Times New Roman" w:eastAsia="Times New Roman" w:hAnsi="Times New Roman" w:cs="Times New Roman"/>
          <w:sz w:val="24"/>
          <w:szCs w:val="24"/>
          <w:lang w:val="es-ES" w:eastAsia="es-CL"/>
        </w:rPr>
        <w:t xml:space="preserve"> cual</w:t>
      </w:r>
      <w:r w:rsidR="004C7A6F">
        <w:rPr>
          <w:rFonts w:ascii="Times New Roman" w:eastAsia="Times New Roman" w:hAnsi="Times New Roman" w:cs="Times New Roman"/>
          <w:sz w:val="24"/>
          <w:szCs w:val="24"/>
          <w:lang w:val="es-ES" w:eastAsia="es-CL"/>
        </w:rPr>
        <w:t>es</w:t>
      </w:r>
      <w:r w:rsidR="00685CDA">
        <w:rPr>
          <w:rFonts w:ascii="Times New Roman" w:eastAsia="Times New Roman" w:hAnsi="Times New Roman" w:cs="Times New Roman"/>
          <w:sz w:val="24"/>
          <w:szCs w:val="24"/>
          <w:lang w:val="es-ES" w:eastAsia="es-CL"/>
        </w:rPr>
        <w:t xml:space="preserve"> indica</w:t>
      </w:r>
      <w:r w:rsidR="004C7A6F">
        <w:rPr>
          <w:rFonts w:ascii="Times New Roman" w:eastAsia="Times New Roman" w:hAnsi="Times New Roman" w:cs="Times New Roman"/>
          <w:sz w:val="24"/>
          <w:szCs w:val="24"/>
          <w:lang w:val="es-ES" w:eastAsia="es-CL"/>
        </w:rPr>
        <w:t>n</w:t>
      </w:r>
      <w:r w:rsidR="00685CDA">
        <w:rPr>
          <w:rFonts w:ascii="Times New Roman" w:eastAsia="Times New Roman" w:hAnsi="Times New Roman" w:cs="Times New Roman"/>
          <w:sz w:val="24"/>
          <w:szCs w:val="24"/>
          <w:lang w:val="es-ES" w:eastAsia="es-CL"/>
        </w:rPr>
        <w:t xml:space="preserve"> </w:t>
      </w:r>
      <w:r w:rsidR="00C9650E">
        <w:rPr>
          <w:rFonts w:ascii="Times New Roman" w:eastAsia="Times New Roman" w:hAnsi="Times New Roman" w:cs="Times New Roman"/>
          <w:sz w:val="24"/>
          <w:szCs w:val="24"/>
          <w:lang w:val="es-ES" w:eastAsia="es-CL"/>
        </w:rPr>
        <w:t xml:space="preserve">valores similares a </w:t>
      </w:r>
      <w:r w:rsidR="00685CDA">
        <w:rPr>
          <w:rFonts w:ascii="Times New Roman" w:eastAsia="Times New Roman" w:hAnsi="Times New Roman" w:cs="Times New Roman"/>
          <w:sz w:val="24"/>
          <w:szCs w:val="24"/>
          <w:lang w:val="es-ES" w:eastAsia="es-CL"/>
        </w:rPr>
        <w:t>los alcanzados</w:t>
      </w:r>
      <w:r w:rsidR="00C9650E">
        <w:rPr>
          <w:rFonts w:ascii="Times New Roman" w:eastAsia="Times New Roman" w:hAnsi="Times New Roman" w:cs="Times New Roman"/>
          <w:sz w:val="24"/>
          <w:szCs w:val="24"/>
          <w:lang w:val="es-ES" w:eastAsia="es-CL"/>
        </w:rPr>
        <w:t xml:space="preserve">. En el caso de la variable de </w:t>
      </w:r>
      <w:r w:rsidR="002C57FE">
        <w:rPr>
          <w:rFonts w:ascii="Times New Roman" w:eastAsia="Times New Roman" w:hAnsi="Times New Roman" w:cs="Times New Roman"/>
          <w:sz w:val="24"/>
          <w:szCs w:val="24"/>
          <w:lang w:val="es-ES" w:eastAsia="es-CL"/>
        </w:rPr>
        <w:t>VO</w:t>
      </w:r>
      <w:r w:rsidR="002C57FE" w:rsidRPr="002C57FE">
        <w:rPr>
          <w:rFonts w:ascii="Times New Roman" w:eastAsia="Times New Roman" w:hAnsi="Times New Roman" w:cs="Times New Roman"/>
          <w:sz w:val="24"/>
          <w:szCs w:val="24"/>
          <w:vertAlign w:val="subscript"/>
          <w:lang w:val="es-ES" w:eastAsia="es-CL"/>
        </w:rPr>
        <w:t>2</w:t>
      </w:r>
      <w:r w:rsidR="002C57FE">
        <w:rPr>
          <w:rFonts w:ascii="Times New Roman" w:eastAsia="Times New Roman" w:hAnsi="Times New Roman" w:cs="Times New Roman"/>
          <w:sz w:val="24"/>
          <w:szCs w:val="24"/>
          <w:vertAlign w:val="subscript"/>
          <w:lang w:val="es-ES" w:eastAsia="es-CL"/>
        </w:rPr>
        <w:t xml:space="preserve"> </w:t>
      </w:r>
      <w:r w:rsidR="002C57FE">
        <w:rPr>
          <w:rFonts w:ascii="Times New Roman" w:eastAsia="Times New Roman" w:hAnsi="Times New Roman" w:cs="Times New Roman"/>
          <w:sz w:val="24"/>
          <w:szCs w:val="24"/>
          <w:lang w:val="es-ES" w:eastAsia="es-CL"/>
        </w:rPr>
        <w:t>máx.</w:t>
      </w:r>
      <w:r w:rsidR="0018704D">
        <w:rPr>
          <w:rFonts w:ascii="Times New Roman" w:eastAsia="Times New Roman" w:hAnsi="Times New Roman" w:cs="Times New Roman"/>
          <w:sz w:val="24"/>
          <w:szCs w:val="24"/>
          <w:lang w:val="es-ES" w:eastAsia="es-CL"/>
        </w:rPr>
        <w:t xml:space="preserve"> la evidencia nacional </w:t>
      </w:r>
      <w:r w:rsidR="00C84D07">
        <w:rPr>
          <w:rFonts w:ascii="Times New Roman" w:eastAsia="Times New Roman" w:hAnsi="Times New Roman" w:cs="Times New Roman"/>
          <w:sz w:val="24"/>
          <w:szCs w:val="24"/>
          <w:lang w:val="es-ES" w:eastAsia="es-CL"/>
        </w:rPr>
        <w:t>arroja</w:t>
      </w:r>
      <w:r w:rsidR="0018704D">
        <w:rPr>
          <w:rFonts w:ascii="Times New Roman" w:eastAsia="Times New Roman" w:hAnsi="Times New Roman" w:cs="Times New Roman"/>
          <w:sz w:val="24"/>
          <w:szCs w:val="24"/>
          <w:lang w:val="es-ES" w:eastAsia="es-CL"/>
        </w:rPr>
        <w:t xml:space="preserve"> promedio</w:t>
      </w:r>
      <w:r w:rsidR="00C84D07">
        <w:rPr>
          <w:rFonts w:ascii="Times New Roman" w:eastAsia="Times New Roman" w:hAnsi="Times New Roman" w:cs="Times New Roman"/>
          <w:sz w:val="24"/>
          <w:szCs w:val="24"/>
          <w:lang w:val="es-ES" w:eastAsia="es-CL"/>
        </w:rPr>
        <w:t>s</w:t>
      </w:r>
      <w:r w:rsidR="004C7A6F">
        <w:rPr>
          <w:rFonts w:ascii="Times New Roman" w:eastAsia="Times New Roman" w:hAnsi="Times New Roman" w:cs="Times New Roman"/>
          <w:sz w:val="24"/>
          <w:szCs w:val="24"/>
          <w:lang w:val="es-ES" w:eastAsia="es-CL"/>
        </w:rPr>
        <w:t xml:space="preserve"> de</w:t>
      </w:r>
      <w:r w:rsidR="0018704D">
        <w:rPr>
          <w:rFonts w:ascii="Times New Roman" w:eastAsia="Times New Roman" w:hAnsi="Times New Roman" w:cs="Times New Roman"/>
          <w:sz w:val="24"/>
          <w:szCs w:val="24"/>
          <w:lang w:val="es-ES" w:eastAsia="es-CL"/>
        </w:rPr>
        <w:t xml:space="preserve"> </w:t>
      </w:r>
      <w:r w:rsidR="004C7A6F">
        <w:rPr>
          <w:rFonts w:ascii="Times New Roman" w:eastAsia="Times New Roman" w:hAnsi="Times New Roman" w:cs="Times New Roman"/>
          <w:sz w:val="24"/>
          <w:szCs w:val="24"/>
          <w:lang w:val="es-ES" w:eastAsia="es-CL"/>
        </w:rPr>
        <w:t>59,4 ml/kg/min</w:t>
      </w:r>
      <w:r w:rsidR="00C84D07">
        <w:rPr>
          <w:rFonts w:ascii="Times New Roman" w:eastAsia="Times New Roman" w:hAnsi="Times New Roman" w:cs="Times New Roman"/>
          <w:sz w:val="24"/>
          <w:szCs w:val="24"/>
          <w:lang w:val="es-ES" w:eastAsia="es-CL"/>
        </w:rPr>
        <w:t xml:space="preserve"> en población sana y 41,72</w:t>
      </w:r>
      <w:r w:rsidR="004C7A6F">
        <w:rPr>
          <w:rFonts w:ascii="Times New Roman" w:eastAsia="Times New Roman" w:hAnsi="Times New Roman" w:cs="Times New Roman"/>
          <w:sz w:val="24"/>
          <w:szCs w:val="24"/>
          <w:lang w:val="es-ES" w:eastAsia="es-CL"/>
        </w:rPr>
        <w:t xml:space="preserve"> ml/kg/min</w:t>
      </w:r>
      <w:r w:rsidR="00C84D07">
        <w:rPr>
          <w:rFonts w:ascii="Times New Roman" w:eastAsia="Times New Roman" w:hAnsi="Times New Roman" w:cs="Times New Roman"/>
          <w:sz w:val="24"/>
          <w:szCs w:val="24"/>
          <w:lang w:val="es-ES" w:eastAsia="es-CL"/>
        </w:rPr>
        <w:t xml:space="preserve"> en niños con obesidad o sobrepeso [</w:t>
      </w:r>
      <w:r w:rsidR="004C7A6F">
        <w:rPr>
          <w:rFonts w:ascii="Times New Roman" w:eastAsia="Times New Roman" w:hAnsi="Times New Roman" w:cs="Times New Roman"/>
          <w:sz w:val="24"/>
          <w:szCs w:val="24"/>
          <w:lang w:val="es-ES" w:eastAsia="es-CL"/>
        </w:rPr>
        <w:t>16</w:t>
      </w:r>
      <w:r w:rsidR="00C84D07">
        <w:rPr>
          <w:rFonts w:ascii="Times New Roman" w:eastAsia="Times New Roman" w:hAnsi="Times New Roman" w:cs="Times New Roman"/>
          <w:sz w:val="24"/>
          <w:szCs w:val="24"/>
          <w:lang w:val="es-ES" w:eastAsia="es-CL"/>
        </w:rPr>
        <w:t>]</w:t>
      </w:r>
      <w:r w:rsidR="00F05DFB">
        <w:rPr>
          <w:rFonts w:ascii="Times New Roman" w:eastAsia="Times New Roman" w:hAnsi="Times New Roman" w:cs="Times New Roman"/>
          <w:sz w:val="24"/>
          <w:szCs w:val="24"/>
          <w:lang w:val="es-ES" w:eastAsia="es-CL"/>
        </w:rPr>
        <w:t>; destacando</w:t>
      </w:r>
      <w:r w:rsidR="00C84D07">
        <w:rPr>
          <w:rFonts w:ascii="Times New Roman" w:eastAsia="Times New Roman" w:hAnsi="Times New Roman" w:cs="Times New Roman"/>
          <w:sz w:val="24"/>
          <w:szCs w:val="24"/>
          <w:lang w:val="es-ES" w:eastAsia="es-CL"/>
        </w:rPr>
        <w:t xml:space="preserve"> que nuestra muestra se asimila más a los resultados de</w:t>
      </w:r>
      <w:r w:rsidR="00F05DFB">
        <w:rPr>
          <w:rFonts w:ascii="Times New Roman" w:eastAsia="Times New Roman" w:hAnsi="Times New Roman" w:cs="Times New Roman"/>
          <w:sz w:val="24"/>
          <w:szCs w:val="24"/>
          <w:lang w:val="es-ES" w:eastAsia="es-CL"/>
        </w:rPr>
        <w:t xml:space="preserve"> los</w:t>
      </w:r>
      <w:r w:rsidR="00C84D07">
        <w:rPr>
          <w:rFonts w:ascii="Times New Roman" w:eastAsia="Times New Roman" w:hAnsi="Times New Roman" w:cs="Times New Roman"/>
          <w:sz w:val="24"/>
          <w:szCs w:val="24"/>
          <w:lang w:val="es-ES" w:eastAsia="es-CL"/>
        </w:rPr>
        <w:t xml:space="preserve"> niños que presentan </w:t>
      </w:r>
      <w:r w:rsidR="00F05DFB">
        <w:rPr>
          <w:rFonts w:ascii="Times New Roman" w:eastAsia="Times New Roman" w:hAnsi="Times New Roman" w:cs="Times New Roman"/>
          <w:sz w:val="24"/>
          <w:szCs w:val="24"/>
          <w:lang w:val="es-ES" w:eastAsia="es-CL"/>
        </w:rPr>
        <w:t>estas</w:t>
      </w:r>
      <w:r w:rsidR="00C84D07">
        <w:rPr>
          <w:rFonts w:ascii="Times New Roman" w:eastAsia="Times New Roman" w:hAnsi="Times New Roman" w:cs="Times New Roman"/>
          <w:sz w:val="24"/>
          <w:szCs w:val="24"/>
          <w:lang w:val="es-ES" w:eastAsia="es-CL"/>
        </w:rPr>
        <w:t xml:space="preserve"> condiciones. </w:t>
      </w:r>
      <w:r w:rsidR="005F59F2">
        <w:rPr>
          <w:rFonts w:ascii="Times New Roman" w:eastAsia="Times New Roman" w:hAnsi="Times New Roman" w:cs="Times New Roman"/>
          <w:sz w:val="24"/>
          <w:szCs w:val="24"/>
          <w:lang w:val="es-ES" w:eastAsia="es-CL"/>
        </w:rPr>
        <w:t>Además</w:t>
      </w:r>
      <w:r w:rsidR="00F05DFB">
        <w:rPr>
          <w:rFonts w:ascii="Times New Roman" w:eastAsia="Times New Roman" w:hAnsi="Times New Roman" w:cs="Times New Roman"/>
          <w:sz w:val="24"/>
          <w:szCs w:val="24"/>
          <w:lang w:val="es-ES" w:eastAsia="es-CL"/>
        </w:rPr>
        <w:t>,</w:t>
      </w:r>
      <w:r w:rsidR="00C84D07">
        <w:rPr>
          <w:rFonts w:ascii="Times New Roman" w:eastAsia="Times New Roman" w:hAnsi="Times New Roman" w:cs="Times New Roman"/>
          <w:sz w:val="24"/>
          <w:szCs w:val="24"/>
          <w:lang w:val="es-ES" w:eastAsia="es-CL"/>
        </w:rPr>
        <w:t xml:space="preserve"> existen estadísticas recogidas del último </w:t>
      </w:r>
      <w:r w:rsidR="00823C1A">
        <w:rPr>
          <w:rFonts w:ascii="Times New Roman" w:eastAsia="Times New Roman" w:hAnsi="Times New Roman" w:cs="Times New Roman"/>
          <w:sz w:val="24"/>
          <w:szCs w:val="24"/>
          <w:lang w:val="es-ES" w:eastAsia="es-CL"/>
        </w:rPr>
        <w:t>Estudio</w:t>
      </w:r>
      <w:r w:rsidR="00C84D07">
        <w:rPr>
          <w:rFonts w:ascii="Times New Roman" w:eastAsia="Times New Roman" w:hAnsi="Times New Roman" w:cs="Times New Roman"/>
          <w:sz w:val="24"/>
          <w:szCs w:val="24"/>
          <w:lang w:val="es-ES" w:eastAsia="es-CL"/>
        </w:rPr>
        <w:t xml:space="preserve"> Nacional de Educación Física </w:t>
      </w:r>
      <w:r w:rsidR="00596A88">
        <w:rPr>
          <w:rFonts w:ascii="Times New Roman" w:eastAsia="Times New Roman" w:hAnsi="Times New Roman" w:cs="Times New Roman"/>
          <w:sz w:val="24"/>
          <w:szCs w:val="24"/>
          <w:lang w:val="es-ES" w:eastAsia="es-CL"/>
        </w:rPr>
        <w:t xml:space="preserve">del año 2015 [17] </w:t>
      </w:r>
      <w:r w:rsidR="00F05DFB">
        <w:rPr>
          <w:rFonts w:ascii="Times New Roman" w:eastAsia="Times New Roman" w:hAnsi="Times New Roman" w:cs="Times New Roman"/>
          <w:sz w:val="24"/>
          <w:szCs w:val="24"/>
          <w:lang w:val="es-ES" w:eastAsia="es-CL"/>
        </w:rPr>
        <w:t>sobre los aspectos estructurales y funcionales de la condición física. En este, si bien no se considera la evaluación de las HMF, sí relaciona la composición corporal con la condición física; entregando resultados que respaldan nuestra hipótesis</w:t>
      </w:r>
      <w:r w:rsidR="002C57FE">
        <w:rPr>
          <w:rFonts w:ascii="Times New Roman" w:eastAsia="Times New Roman" w:hAnsi="Times New Roman" w:cs="Times New Roman"/>
          <w:sz w:val="24"/>
          <w:szCs w:val="24"/>
          <w:lang w:val="es-ES" w:eastAsia="es-CL"/>
        </w:rPr>
        <w:t xml:space="preserve"> infiriendo la condicionalidad existente entre ambas. </w:t>
      </w:r>
      <w:r w:rsidR="005F59F2">
        <w:rPr>
          <w:rFonts w:ascii="Times New Roman" w:eastAsia="Times New Roman" w:hAnsi="Times New Roman" w:cs="Times New Roman"/>
          <w:sz w:val="24"/>
          <w:szCs w:val="24"/>
          <w:lang w:val="es-ES" w:eastAsia="es-CL"/>
        </w:rPr>
        <w:t>Por otro lado</w:t>
      </w:r>
      <w:r w:rsidR="004C7A6F">
        <w:rPr>
          <w:rFonts w:ascii="Times New Roman" w:eastAsia="Times New Roman" w:hAnsi="Times New Roman" w:cs="Times New Roman"/>
          <w:sz w:val="24"/>
          <w:szCs w:val="24"/>
          <w:lang w:val="es-ES" w:eastAsia="es-CL"/>
        </w:rPr>
        <w:t>, a nivel internacional, se encontró</w:t>
      </w:r>
      <w:r w:rsidR="005F59F2">
        <w:rPr>
          <w:rFonts w:ascii="Times New Roman" w:eastAsia="Times New Roman" w:hAnsi="Times New Roman" w:cs="Times New Roman"/>
          <w:sz w:val="24"/>
          <w:szCs w:val="24"/>
          <w:lang w:val="es-ES" w:eastAsia="es-CL"/>
        </w:rPr>
        <w:t xml:space="preserve"> u</w:t>
      </w:r>
      <w:r w:rsidR="00B1483B" w:rsidRPr="0061595B">
        <w:rPr>
          <w:rFonts w:ascii="Times New Roman" w:eastAsia="Times New Roman" w:hAnsi="Times New Roman" w:cs="Times New Roman"/>
          <w:sz w:val="24"/>
          <w:szCs w:val="24"/>
          <w:lang w:val="es-ES" w:eastAsia="es-CL"/>
        </w:rPr>
        <w:t>na relación simila</w:t>
      </w:r>
      <w:r w:rsidR="004C7A6F">
        <w:rPr>
          <w:rFonts w:ascii="Times New Roman" w:eastAsia="Times New Roman" w:hAnsi="Times New Roman" w:cs="Times New Roman"/>
          <w:sz w:val="24"/>
          <w:szCs w:val="24"/>
          <w:lang w:val="es-ES" w:eastAsia="es-CL"/>
        </w:rPr>
        <w:t>r</w:t>
      </w:r>
      <w:r w:rsidR="00596A88">
        <w:rPr>
          <w:rFonts w:ascii="Times New Roman" w:eastAsia="Times New Roman" w:hAnsi="Times New Roman" w:cs="Times New Roman"/>
          <w:sz w:val="24"/>
          <w:szCs w:val="24"/>
          <w:lang w:val="es-ES" w:eastAsia="es-CL"/>
        </w:rPr>
        <w:t xml:space="preserve"> en Colombia [18</w:t>
      </w:r>
      <w:r w:rsidR="004C7A6F">
        <w:rPr>
          <w:rFonts w:ascii="Times New Roman" w:eastAsia="Times New Roman" w:hAnsi="Times New Roman" w:cs="Times New Roman"/>
          <w:sz w:val="24"/>
          <w:szCs w:val="24"/>
          <w:lang w:val="es-ES" w:eastAsia="es-CL"/>
        </w:rPr>
        <w:t>]</w:t>
      </w:r>
      <w:r w:rsidR="00B1483B" w:rsidRPr="0061595B">
        <w:rPr>
          <w:rFonts w:ascii="Times New Roman" w:eastAsia="Times New Roman" w:hAnsi="Times New Roman" w:cs="Times New Roman"/>
          <w:sz w:val="24"/>
          <w:szCs w:val="24"/>
          <w:lang w:val="es-ES" w:eastAsia="es-CL"/>
        </w:rPr>
        <w:t xml:space="preserve"> donde se describe una relación positiva entre la coordinación general y el total de actividad física realizada por los niños, y </w:t>
      </w:r>
      <w:r w:rsidR="00596A88">
        <w:rPr>
          <w:rFonts w:ascii="Times New Roman" w:eastAsia="Times New Roman" w:hAnsi="Times New Roman" w:cs="Times New Roman"/>
          <w:sz w:val="24"/>
          <w:szCs w:val="24"/>
          <w:lang w:val="es-ES" w:eastAsia="es-CL"/>
        </w:rPr>
        <w:t>de igual manera en España [19,20</w:t>
      </w:r>
      <w:r w:rsidR="00B1483B" w:rsidRPr="0061595B">
        <w:rPr>
          <w:rFonts w:ascii="Times New Roman" w:eastAsia="Times New Roman" w:hAnsi="Times New Roman" w:cs="Times New Roman"/>
          <w:sz w:val="24"/>
          <w:szCs w:val="24"/>
          <w:lang w:val="es-ES" w:eastAsia="es-CL"/>
        </w:rPr>
        <w:t xml:space="preserve">], donde se observa una relación entre un mejor rendimiento en las pruebas descritas de coordinación y mejores valores de composición corporal. Sin embargo, a pesar de estos </w:t>
      </w:r>
      <w:r w:rsidR="002C57FE">
        <w:rPr>
          <w:rFonts w:ascii="Times New Roman" w:eastAsia="Times New Roman" w:hAnsi="Times New Roman" w:cs="Times New Roman"/>
          <w:sz w:val="24"/>
          <w:szCs w:val="24"/>
          <w:lang w:val="es-ES" w:eastAsia="es-CL"/>
        </w:rPr>
        <w:t>resultados</w:t>
      </w:r>
      <w:r w:rsidR="00B1483B" w:rsidRPr="0061595B">
        <w:rPr>
          <w:rFonts w:ascii="Times New Roman" w:eastAsia="Times New Roman" w:hAnsi="Times New Roman" w:cs="Times New Roman"/>
          <w:sz w:val="24"/>
          <w:szCs w:val="24"/>
          <w:lang w:val="es-ES" w:eastAsia="es-CL"/>
        </w:rPr>
        <w:t>, aún quedan dudas sobre los factores externos no evaluados que podrían estar afectando tanto al desarrollo como los resultados de las pruebas realizadas u otras que puedan hacerse</w:t>
      </w:r>
      <w:r w:rsidRPr="0061595B">
        <w:rPr>
          <w:rFonts w:ascii="Times New Roman" w:eastAsia="Times New Roman" w:hAnsi="Times New Roman" w:cs="Times New Roman"/>
          <w:sz w:val="24"/>
          <w:szCs w:val="24"/>
          <w:lang w:val="es-ES" w:eastAsia="es-CL"/>
        </w:rPr>
        <w:t>.</w:t>
      </w:r>
    </w:p>
    <w:p w:rsidR="00077BEE" w:rsidRPr="0061595B" w:rsidRDefault="00077BEE" w:rsidP="002A4F31">
      <w:pPr>
        <w:spacing w:after="0" w:line="276" w:lineRule="auto"/>
        <w:jc w:val="both"/>
        <w:rPr>
          <w:rFonts w:ascii="Times New Roman" w:eastAsia="Times New Roman" w:hAnsi="Times New Roman" w:cs="Times New Roman"/>
          <w:sz w:val="24"/>
          <w:szCs w:val="24"/>
          <w:lang w:val="es-ES" w:eastAsia="es-CL"/>
        </w:rPr>
      </w:pPr>
    </w:p>
    <w:p w:rsidR="000171CF" w:rsidRPr="0061595B" w:rsidRDefault="000171CF" w:rsidP="000171CF">
      <w:pPr>
        <w:spacing w:after="0" w:line="276" w:lineRule="auto"/>
        <w:jc w:val="both"/>
        <w:rPr>
          <w:rFonts w:ascii="Times New Roman" w:eastAsia="Times New Roman" w:hAnsi="Times New Roman" w:cs="Times New Roman"/>
          <w:b/>
          <w:bCs/>
          <w:sz w:val="24"/>
          <w:szCs w:val="24"/>
          <w:lang w:val="es-ES" w:eastAsia="es-CL"/>
        </w:rPr>
      </w:pPr>
      <w:r w:rsidRPr="0061595B">
        <w:rPr>
          <w:rFonts w:ascii="Times New Roman" w:eastAsia="Times New Roman" w:hAnsi="Times New Roman" w:cs="Times New Roman"/>
          <w:b/>
          <w:bCs/>
          <w:sz w:val="24"/>
          <w:szCs w:val="24"/>
          <w:lang w:val="es-ES" w:eastAsia="es-CL"/>
        </w:rPr>
        <w:t xml:space="preserve">Conclusiones </w:t>
      </w:r>
    </w:p>
    <w:p w:rsidR="002A4F31" w:rsidRPr="0061595B" w:rsidRDefault="00B1483B" w:rsidP="002A4F31">
      <w:pPr>
        <w:spacing w:after="0" w:line="276" w:lineRule="auto"/>
        <w:ind w:firstLine="708"/>
        <w:jc w:val="both"/>
        <w:rPr>
          <w:rFonts w:ascii="Times New Roman" w:eastAsia="Times New Roman" w:hAnsi="Times New Roman" w:cs="Times New Roman"/>
          <w:sz w:val="24"/>
          <w:szCs w:val="24"/>
          <w:lang w:val="es-ES" w:eastAsia="es-CL"/>
        </w:rPr>
      </w:pPr>
      <w:r w:rsidRPr="0061595B">
        <w:rPr>
          <w:rFonts w:ascii="Times New Roman" w:eastAsia="Times New Roman" w:hAnsi="Times New Roman" w:cs="Times New Roman"/>
          <w:sz w:val="24"/>
          <w:szCs w:val="24"/>
          <w:lang w:val="es-ES" w:eastAsia="es-CL"/>
        </w:rPr>
        <w:t xml:space="preserve">De acuerdo con los parámetros actuales y el desarrollo de las investigaciones, está demostrado el efecto de la actividad física sobre la salud y la calidad de vida. Es por esto </w:t>
      </w:r>
      <w:proofErr w:type="gramStart"/>
      <w:r w:rsidRPr="0061595B">
        <w:rPr>
          <w:rFonts w:ascii="Times New Roman" w:eastAsia="Times New Roman" w:hAnsi="Times New Roman" w:cs="Times New Roman"/>
          <w:sz w:val="24"/>
          <w:szCs w:val="24"/>
          <w:lang w:val="es-ES" w:eastAsia="es-CL"/>
        </w:rPr>
        <w:t>que</w:t>
      </w:r>
      <w:proofErr w:type="gramEnd"/>
      <w:r w:rsidRPr="0061595B">
        <w:rPr>
          <w:rFonts w:ascii="Times New Roman" w:eastAsia="Times New Roman" w:hAnsi="Times New Roman" w:cs="Times New Roman"/>
          <w:sz w:val="24"/>
          <w:szCs w:val="24"/>
          <w:lang w:val="es-ES" w:eastAsia="es-CL"/>
        </w:rPr>
        <w:t xml:space="preserve"> recae relevancia en </w:t>
      </w:r>
      <w:r w:rsidRPr="0061595B">
        <w:rPr>
          <w:rFonts w:ascii="Times New Roman" w:eastAsia="Times New Roman" w:hAnsi="Times New Roman" w:cs="Times New Roman"/>
          <w:sz w:val="24"/>
          <w:szCs w:val="24"/>
          <w:lang w:val="es-ES" w:eastAsia="es-CL"/>
        </w:rPr>
        <w:lastRenderedPageBreak/>
        <w:t xml:space="preserve">comparar y concluir a través del uso de herramientas y condiciones similares. Al relacionar la coordinación-agilidad </w:t>
      </w:r>
      <w:r w:rsidR="00956B40">
        <w:rPr>
          <w:rFonts w:ascii="Times New Roman" w:eastAsia="Times New Roman" w:hAnsi="Times New Roman" w:cs="Times New Roman"/>
          <w:sz w:val="24"/>
          <w:szCs w:val="24"/>
          <w:lang w:val="es-ES" w:eastAsia="es-CL"/>
        </w:rPr>
        <w:t xml:space="preserve">motriz y la condición física, </w:t>
      </w:r>
      <w:r w:rsidRPr="0061595B">
        <w:rPr>
          <w:rFonts w:ascii="Times New Roman" w:eastAsia="Times New Roman" w:hAnsi="Times New Roman" w:cs="Times New Roman"/>
          <w:sz w:val="24"/>
          <w:szCs w:val="24"/>
          <w:lang w:val="es-ES" w:eastAsia="es-CL"/>
        </w:rPr>
        <w:t>logramos observar que hay una relación entre la primera variable descrita, en su espectro de tiempo y puntaje, y el elemento de consumo de oxígeno de la segunda. Estadísticamente esta relación se fundamenta a través de los coeficientes de correlación, marcando una tendencia importante entre el tiempo y puntaje obtenidos en la prueba de coordinación-agilidad motriz y la variable de consumo de oxígeno de la condición física</w:t>
      </w:r>
      <w:r w:rsidR="002A4F31" w:rsidRPr="0061595B">
        <w:rPr>
          <w:rFonts w:ascii="Times New Roman" w:eastAsia="Times New Roman" w:hAnsi="Times New Roman" w:cs="Times New Roman"/>
          <w:sz w:val="24"/>
          <w:szCs w:val="24"/>
          <w:lang w:val="es-ES" w:eastAsia="es-CL"/>
        </w:rPr>
        <w:t xml:space="preserve">. </w:t>
      </w:r>
    </w:p>
    <w:p w:rsidR="002A4F31" w:rsidRPr="0061595B" w:rsidRDefault="002A4F31" w:rsidP="002A4F31">
      <w:pPr>
        <w:spacing w:after="0" w:line="276" w:lineRule="auto"/>
        <w:jc w:val="both"/>
        <w:rPr>
          <w:rFonts w:ascii="Times New Roman" w:eastAsia="Times New Roman" w:hAnsi="Times New Roman" w:cs="Times New Roman"/>
          <w:sz w:val="24"/>
          <w:szCs w:val="24"/>
          <w:lang w:val="es-ES" w:eastAsia="es-CL"/>
        </w:rPr>
      </w:pPr>
    </w:p>
    <w:p w:rsidR="003674C5" w:rsidRDefault="00B1483B" w:rsidP="004C7A6F">
      <w:pPr>
        <w:spacing w:after="0" w:line="276" w:lineRule="auto"/>
        <w:ind w:firstLine="708"/>
        <w:jc w:val="both"/>
        <w:rPr>
          <w:rFonts w:ascii="Times New Roman" w:eastAsia="Times New Roman" w:hAnsi="Times New Roman" w:cs="Times New Roman"/>
          <w:sz w:val="24"/>
          <w:szCs w:val="24"/>
          <w:lang w:val="es-ES" w:eastAsia="es-CL"/>
        </w:rPr>
      </w:pPr>
      <w:r w:rsidRPr="0061595B">
        <w:rPr>
          <w:rFonts w:ascii="Times New Roman" w:eastAsia="Times New Roman" w:hAnsi="Times New Roman" w:cs="Times New Roman"/>
          <w:sz w:val="24"/>
          <w:szCs w:val="24"/>
          <w:lang w:val="es-ES" w:eastAsia="es-CL"/>
        </w:rPr>
        <w:t xml:space="preserve">Es así como se puede afirmar que no solo el aumento de la muestra constituye un factor importante para considerar en futuras investigaciones, sino que además debiesen agregarse variables relacionadas a factores intrínsecos y extrínsecos que pueden estar afectando el desempeño y que no hayan sido tomados en cuenta; como el estado psicológico, estadios de </w:t>
      </w:r>
      <w:proofErr w:type="spellStart"/>
      <w:r w:rsidRPr="0061595B">
        <w:rPr>
          <w:rFonts w:ascii="Times New Roman" w:eastAsia="Times New Roman" w:hAnsi="Times New Roman" w:cs="Times New Roman"/>
          <w:sz w:val="24"/>
          <w:szCs w:val="24"/>
          <w:lang w:val="es-ES" w:eastAsia="es-CL"/>
        </w:rPr>
        <w:t>Tanner</w:t>
      </w:r>
      <w:proofErr w:type="spellEnd"/>
      <w:r w:rsidRPr="0061595B">
        <w:rPr>
          <w:rFonts w:ascii="Times New Roman" w:eastAsia="Times New Roman" w:hAnsi="Times New Roman" w:cs="Times New Roman"/>
          <w:sz w:val="24"/>
          <w:szCs w:val="24"/>
          <w:lang w:val="es-ES" w:eastAsia="es-CL"/>
        </w:rPr>
        <w:t xml:space="preserve"> o tanto las limitaciones socioculturales como socioeconómicas que puedan presentarse; ya que, por ejemplo, en el sistema educacional chilen</w:t>
      </w:r>
      <w:r w:rsidR="00DD24E3">
        <w:rPr>
          <w:rFonts w:ascii="Times New Roman" w:eastAsia="Times New Roman" w:hAnsi="Times New Roman" w:cs="Times New Roman"/>
          <w:sz w:val="24"/>
          <w:szCs w:val="24"/>
          <w:lang w:val="es-ES" w:eastAsia="es-CL"/>
        </w:rPr>
        <w:t>o</w:t>
      </w:r>
      <w:r w:rsidRPr="0061595B">
        <w:rPr>
          <w:rFonts w:ascii="Times New Roman" w:eastAsia="Times New Roman" w:hAnsi="Times New Roman" w:cs="Times New Roman"/>
          <w:sz w:val="24"/>
          <w:szCs w:val="24"/>
          <w:lang w:val="es-ES" w:eastAsia="es-CL"/>
        </w:rPr>
        <w:t xml:space="preserve"> que </w:t>
      </w:r>
      <w:r w:rsidR="00956B40">
        <w:rPr>
          <w:rFonts w:ascii="Times New Roman" w:eastAsia="Times New Roman" w:hAnsi="Times New Roman" w:cs="Times New Roman"/>
          <w:sz w:val="24"/>
          <w:szCs w:val="24"/>
          <w:lang w:val="es-ES" w:eastAsia="es-CL"/>
        </w:rPr>
        <w:t>segrega</w:t>
      </w:r>
      <w:r w:rsidRPr="0061595B">
        <w:rPr>
          <w:rFonts w:ascii="Times New Roman" w:eastAsia="Times New Roman" w:hAnsi="Times New Roman" w:cs="Times New Roman"/>
          <w:sz w:val="24"/>
          <w:szCs w:val="24"/>
          <w:lang w:val="es-ES" w:eastAsia="es-CL"/>
        </w:rPr>
        <w:t xml:space="preserve"> socioeconómicamente, se verán reflejadas diferencias importantísimas para el desarrollo psicomotor a temprana edad; como por ejemplo el acceso a mejor información y educación de tanto cuidado como salud personal, mejor promoción de hábitos saludables (como la </w:t>
      </w:r>
      <w:r w:rsidR="004C7A6F">
        <w:rPr>
          <w:rFonts w:ascii="Times New Roman" w:eastAsia="Times New Roman" w:hAnsi="Times New Roman" w:cs="Times New Roman"/>
          <w:sz w:val="24"/>
          <w:szCs w:val="24"/>
          <w:lang w:val="es-ES" w:eastAsia="es-CL"/>
        </w:rPr>
        <w:t>actividad física</w:t>
      </w:r>
      <w:r w:rsidRPr="0061595B">
        <w:rPr>
          <w:rFonts w:ascii="Times New Roman" w:eastAsia="Times New Roman" w:hAnsi="Times New Roman" w:cs="Times New Roman"/>
          <w:sz w:val="24"/>
          <w:szCs w:val="24"/>
          <w:lang w:val="es-ES" w:eastAsia="es-CL"/>
        </w:rPr>
        <w:t xml:space="preserve"> y alimentación balanceada) o el acceso a mejor</w:t>
      </w:r>
      <w:r w:rsidR="004C7A6F">
        <w:rPr>
          <w:rFonts w:ascii="Times New Roman" w:eastAsia="Times New Roman" w:hAnsi="Times New Roman" w:cs="Times New Roman"/>
          <w:sz w:val="24"/>
          <w:szCs w:val="24"/>
          <w:lang w:val="es-ES" w:eastAsia="es-CL"/>
        </w:rPr>
        <w:t xml:space="preserve"> infraestructura y </w:t>
      </w:r>
      <w:r w:rsidR="003674C5">
        <w:rPr>
          <w:rFonts w:ascii="Times New Roman" w:eastAsia="Times New Roman" w:hAnsi="Times New Roman" w:cs="Times New Roman"/>
          <w:sz w:val="24"/>
          <w:szCs w:val="24"/>
          <w:lang w:val="es-ES" w:eastAsia="es-CL"/>
        </w:rPr>
        <w:t xml:space="preserve">equipamientos. </w:t>
      </w:r>
      <w:r w:rsidR="00F412B5">
        <w:rPr>
          <w:rFonts w:ascii="Times New Roman" w:eastAsia="Times New Roman" w:hAnsi="Times New Roman" w:cs="Times New Roman"/>
          <w:sz w:val="24"/>
          <w:szCs w:val="24"/>
          <w:lang w:val="es-ES" w:eastAsia="es-CL"/>
        </w:rPr>
        <w:t xml:space="preserve">Es así como se hace necesario la proyección de estrategias nacionales de largo plazo, las cuales permitan </w:t>
      </w:r>
      <w:r w:rsidR="00F412B5" w:rsidRPr="0061595B">
        <w:rPr>
          <w:rFonts w:ascii="Times New Roman" w:eastAsia="Times New Roman" w:hAnsi="Times New Roman" w:cs="Times New Roman"/>
          <w:sz w:val="24"/>
          <w:szCs w:val="24"/>
          <w:lang w:val="es-ES" w:eastAsia="es-CL"/>
        </w:rPr>
        <w:t>aunar</w:t>
      </w:r>
      <w:r w:rsidR="00F412B5">
        <w:rPr>
          <w:rFonts w:ascii="Times New Roman" w:eastAsia="Times New Roman" w:hAnsi="Times New Roman" w:cs="Times New Roman"/>
          <w:sz w:val="24"/>
          <w:szCs w:val="24"/>
          <w:lang w:val="es-ES" w:eastAsia="es-CL"/>
        </w:rPr>
        <w:t xml:space="preserve"> conceptos para poder replicar</w:t>
      </w:r>
      <w:r w:rsidR="00F412B5" w:rsidRPr="0061595B">
        <w:rPr>
          <w:rFonts w:ascii="Times New Roman" w:eastAsia="Times New Roman" w:hAnsi="Times New Roman" w:cs="Times New Roman"/>
          <w:sz w:val="24"/>
          <w:szCs w:val="24"/>
          <w:lang w:val="es-ES" w:eastAsia="es-CL"/>
        </w:rPr>
        <w:t>, ampliar y desarrollar la línea de investigación, con el objetivo de generar bases de datos amplias a nivel territorial</w:t>
      </w:r>
      <w:r w:rsidR="00F412B5">
        <w:rPr>
          <w:rFonts w:ascii="Times New Roman" w:eastAsia="Times New Roman" w:hAnsi="Times New Roman" w:cs="Times New Roman"/>
          <w:sz w:val="24"/>
          <w:szCs w:val="24"/>
          <w:lang w:val="es-ES" w:eastAsia="es-CL"/>
        </w:rPr>
        <w:t>,</w:t>
      </w:r>
      <w:r w:rsidR="00F412B5" w:rsidRPr="0061595B">
        <w:rPr>
          <w:rFonts w:ascii="Times New Roman" w:eastAsia="Times New Roman" w:hAnsi="Times New Roman" w:cs="Times New Roman"/>
          <w:sz w:val="24"/>
          <w:szCs w:val="24"/>
          <w:lang w:val="es-ES" w:eastAsia="es-CL"/>
        </w:rPr>
        <w:t xml:space="preserve"> lo que permitirá la compa</w:t>
      </w:r>
      <w:r w:rsidR="00F412B5">
        <w:rPr>
          <w:rFonts w:ascii="Times New Roman" w:eastAsia="Times New Roman" w:hAnsi="Times New Roman" w:cs="Times New Roman"/>
          <w:sz w:val="24"/>
          <w:szCs w:val="24"/>
          <w:lang w:val="es-ES" w:eastAsia="es-CL"/>
        </w:rPr>
        <w:t>ración objetiva de la población y evitará</w:t>
      </w:r>
      <w:r w:rsidR="00F412B5" w:rsidRPr="0061595B">
        <w:rPr>
          <w:rFonts w:ascii="Times New Roman" w:eastAsia="Times New Roman" w:hAnsi="Times New Roman" w:cs="Times New Roman"/>
          <w:sz w:val="24"/>
          <w:szCs w:val="24"/>
          <w:lang w:val="es-ES" w:eastAsia="es-CL"/>
        </w:rPr>
        <w:t xml:space="preserve"> la extrapolación de datos internacionales que no siempre apl</w:t>
      </w:r>
      <w:r w:rsidR="003674C5">
        <w:rPr>
          <w:rFonts w:ascii="Times New Roman" w:eastAsia="Times New Roman" w:hAnsi="Times New Roman" w:cs="Times New Roman"/>
          <w:sz w:val="24"/>
          <w:szCs w:val="24"/>
          <w:lang w:val="es-ES" w:eastAsia="es-CL"/>
        </w:rPr>
        <w:t>ican a la población chilena</w:t>
      </w:r>
      <w:r w:rsidR="00F412B5">
        <w:rPr>
          <w:rFonts w:ascii="Times New Roman" w:eastAsia="Times New Roman" w:hAnsi="Times New Roman" w:cs="Times New Roman"/>
          <w:sz w:val="24"/>
          <w:szCs w:val="24"/>
          <w:lang w:val="es-ES" w:eastAsia="es-CL"/>
        </w:rPr>
        <w:t>. Además, abrirá la posibilidad de estandarizar pruebas a nivel nacional, de manera que las estadísticas recopiladas puedan utilizarse</w:t>
      </w:r>
      <w:r w:rsidR="003674C5">
        <w:rPr>
          <w:rFonts w:ascii="Times New Roman" w:eastAsia="Times New Roman" w:hAnsi="Times New Roman" w:cs="Times New Roman"/>
          <w:sz w:val="24"/>
          <w:szCs w:val="24"/>
          <w:lang w:val="es-ES" w:eastAsia="es-CL"/>
        </w:rPr>
        <w:t xml:space="preserve"> para el desarrollo y promoción de nuevas políticas públicas, tanto en los ámbitos de salud como de educación</w:t>
      </w:r>
      <w:r w:rsidR="004C7A6F">
        <w:rPr>
          <w:rFonts w:ascii="Times New Roman" w:eastAsia="Times New Roman" w:hAnsi="Times New Roman" w:cs="Times New Roman"/>
          <w:sz w:val="24"/>
          <w:szCs w:val="24"/>
          <w:lang w:val="es-ES" w:eastAsia="es-CL"/>
        </w:rPr>
        <w:t>.</w:t>
      </w:r>
    </w:p>
    <w:p w:rsidR="003674C5" w:rsidRPr="0061595B" w:rsidRDefault="003674C5" w:rsidP="002A4F31">
      <w:pPr>
        <w:spacing w:after="0" w:line="276" w:lineRule="auto"/>
        <w:jc w:val="both"/>
        <w:rPr>
          <w:rFonts w:ascii="Times New Roman" w:eastAsia="Times New Roman" w:hAnsi="Times New Roman" w:cs="Times New Roman"/>
          <w:sz w:val="24"/>
          <w:szCs w:val="24"/>
          <w:lang w:val="es-ES" w:eastAsia="es-CL"/>
        </w:rPr>
      </w:pPr>
    </w:p>
    <w:p w:rsidR="001232BF" w:rsidRPr="0061595B" w:rsidRDefault="000171CF" w:rsidP="000171CF">
      <w:pPr>
        <w:spacing w:after="0" w:line="276" w:lineRule="auto"/>
        <w:jc w:val="both"/>
        <w:rPr>
          <w:rFonts w:ascii="Times New Roman" w:eastAsia="Times New Roman" w:hAnsi="Times New Roman" w:cs="Times New Roman"/>
          <w:b/>
          <w:bCs/>
          <w:sz w:val="24"/>
          <w:szCs w:val="24"/>
          <w:lang w:val="es-ES" w:eastAsia="es-CL"/>
        </w:rPr>
      </w:pPr>
      <w:r w:rsidRPr="0061595B">
        <w:rPr>
          <w:rFonts w:ascii="Times New Roman" w:eastAsia="Times New Roman" w:hAnsi="Times New Roman" w:cs="Times New Roman"/>
          <w:b/>
          <w:bCs/>
          <w:sz w:val="24"/>
          <w:szCs w:val="24"/>
          <w:lang w:val="es-ES" w:eastAsia="es-CL"/>
        </w:rPr>
        <w:t xml:space="preserve">Referencias </w:t>
      </w:r>
    </w:p>
    <w:p w:rsidR="00ED05A9" w:rsidRPr="0061595B" w:rsidRDefault="00B1483B" w:rsidP="00B1483B">
      <w:pPr>
        <w:pStyle w:val="Prrafodelista"/>
        <w:numPr>
          <w:ilvl w:val="0"/>
          <w:numId w:val="4"/>
        </w:numPr>
        <w:spacing w:after="0" w:line="276" w:lineRule="auto"/>
        <w:jc w:val="both"/>
        <w:rPr>
          <w:rFonts w:ascii="Times New Roman" w:eastAsia="Times New Roman" w:hAnsi="Times New Roman" w:cs="Times New Roman"/>
          <w:sz w:val="24"/>
          <w:szCs w:val="24"/>
          <w:lang w:val="es-ES" w:eastAsia="es-CL"/>
        </w:rPr>
      </w:pPr>
      <w:r w:rsidRPr="0061595B">
        <w:rPr>
          <w:rFonts w:ascii="Times New Roman" w:eastAsia="Times New Roman" w:hAnsi="Times New Roman" w:cs="Times New Roman"/>
          <w:sz w:val="24"/>
          <w:szCs w:val="24"/>
          <w:lang w:val="es-ES" w:eastAsia="es-CL"/>
        </w:rPr>
        <w:t xml:space="preserve">J. R. Ruiz, V. España Romero, J. Castro Piñero, E. G. Artero, F. B. Ortega, M. Cuenca </w:t>
      </w:r>
      <w:proofErr w:type="gramStart"/>
      <w:r w:rsidRPr="0061595B">
        <w:rPr>
          <w:rFonts w:ascii="Times New Roman" w:eastAsia="Times New Roman" w:hAnsi="Times New Roman" w:cs="Times New Roman"/>
          <w:sz w:val="24"/>
          <w:szCs w:val="24"/>
          <w:lang w:val="es-ES" w:eastAsia="es-CL"/>
        </w:rPr>
        <w:t>García ,</w:t>
      </w:r>
      <w:proofErr w:type="gramEnd"/>
      <w:r w:rsidRPr="0061595B">
        <w:rPr>
          <w:rFonts w:ascii="Times New Roman" w:eastAsia="Times New Roman" w:hAnsi="Times New Roman" w:cs="Times New Roman"/>
          <w:sz w:val="24"/>
          <w:szCs w:val="24"/>
          <w:lang w:val="es-ES" w:eastAsia="es-CL"/>
        </w:rPr>
        <w:t xml:space="preserve"> D. Jiménez Pavón, P. Chillón , </w:t>
      </w:r>
      <w:proofErr w:type="spellStart"/>
      <w:r w:rsidRPr="0061595B">
        <w:rPr>
          <w:rFonts w:ascii="Times New Roman" w:eastAsia="Times New Roman" w:hAnsi="Times New Roman" w:cs="Times New Roman"/>
          <w:sz w:val="24"/>
          <w:szCs w:val="24"/>
          <w:lang w:val="es-ES" w:eastAsia="es-CL"/>
        </w:rPr>
        <w:t>M.a</w:t>
      </w:r>
      <w:proofErr w:type="spellEnd"/>
      <w:r w:rsidRPr="0061595B">
        <w:rPr>
          <w:rFonts w:ascii="Times New Roman" w:eastAsia="Times New Roman" w:hAnsi="Times New Roman" w:cs="Times New Roman"/>
          <w:sz w:val="24"/>
          <w:szCs w:val="24"/>
          <w:lang w:val="es-ES" w:eastAsia="es-CL"/>
        </w:rPr>
        <w:t xml:space="preserve"> J. </w:t>
      </w:r>
      <w:proofErr w:type="spellStart"/>
      <w:r w:rsidRPr="0061595B">
        <w:rPr>
          <w:rFonts w:ascii="Times New Roman" w:eastAsia="Times New Roman" w:hAnsi="Times New Roman" w:cs="Times New Roman"/>
          <w:sz w:val="24"/>
          <w:szCs w:val="24"/>
          <w:lang w:val="es-ES" w:eastAsia="es-CL"/>
        </w:rPr>
        <w:t>Girela</w:t>
      </w:r>
      <w:proofErr w:type="spellEnd"/>
      <w:r w:rsidRPr="0061595B">
        <w:rPr>
          <w:rFonts w:ascii="Times New Roman" w:eastAsia="Times New Roman" w:hAnsi="Times New Roman" w:cs="Times New Roman"/>
          <w:sz w:val="24"/>
          <w:szCs w:val="24"/>
          <w:lang w:val="es-ES" w:eastAsia="es-CL"/>
        </w:rPr>
        <w:t xml:space="preserve"> Rejón, J. Mora , A. Gutiérrez , J. </w:t>
      </w:r>
      <w:proofErr w:type="spellStart"/>
      <w:r w:rsidRPr="0061595B">
        <w:rPr>
          <w:rFonts w:ascii="Times New Roman" w:eastAsia="Times New Roman" w:hAnsi="Times New Roman" w:cs="Times New Roman"/>
          <w:sz w:val="24"/>
          <w:szCs w:val="24"/>
          <w:lang w:val="es-ES" w:eastAsia="es-CL"/>
        </w:rPr>
        <w:t>Suni</w:t>
      </w:r>
      <w:proofErr w:type="spellEnd"/>
      <w:r w:rsidRPr="0061595B">
        <w:rPr>
          <w:rFonts w:ascii="Times New Roman" w:eastAsia="Times New Roman" w:hAnsi="Times New Roman" w:cs="Times New Roman"/>
          <w:sz w:val="24"/>
          <w:szCs w:val="24"/>
          <w:lang w:val="es-ES" w:eastAsia="es-CL"/>
        </w:rPr>
        <w:t xml:space="preserve"> , M. </w:t>
      </w:r>
      <w:proofErr w:type="spellStart"/>
      <w:r w:rsidRPr="0061595B">
        <w:rPr>
          <w:rFonts w:ascii="Times New Roman" w:eastAsia="Times New Roman" w:hAnsi="Times New Roman" w:cs="Times New Roman"/>
          <w:sz w:val="24"/>
          <w:szCs w:val="24"/>
          <w:lang w:val="es-ES" w:eastAsia="es-CL"/>
        </w:rPr>
        <w:t>Sjöstrom</w:t>
      </w:r>
      <w:proofErr w:type="spellEnd"/>
      <w:r w:rsidRPr="0061595B">
        <w:rPr>
          <w:rFonts w:ascii="Times New Roman" w:eastAsia="Times New Roman" w:hAnsi="Times New Roman" w:cs="Times New Roman"/>
          <w:sz w:val="24"/>
          <w:szCs w:val="24"/>
          <w:lang w:val="es-ES" w:eastAsia="es-CL"/>
        </w:rPr>
        <w:t xml:space="preserve"> y M. J. Castillo. (2011). Batería ALPHA-Fitness: test de campo para la evaluación de la condición física relacionada con la salud en niños y adolescentes. </w:t>
      </w:r>
      <w:proofErr w:type="spellStart"/>
      <w:r w:rsidRPr="0061595B">
        <w:rPr>
          <w:rFonts w:ascii="Times New Roman" w:eastAsia="Times New Roman" w:hAnsi="Times New Roman" w:cs="Times New Roman"/>
          <w:sz w:val="24"/>
          <w:szCs w:val="24"/>
          <w:lang w:val="es-ES" w:eastAsia="es-CL"/>
        </w:rPr>
        <w:t>Available</w:t>
      </w:r>
      <w:proofErr w:type="spellEnd"/>
      <w:r w:rsidRPr="0061595B">
        <w:rPr>
          <w:rFonts w:ascii="Times New Roman" w:eastAsia="Times New Roman" w:hAnsi="Times New Roman" w:cs="Times New Roman"/>
          <w:sz w:val="24"/>
          <w:szCs w:val="24"/>
          <w:lang w:val="es-ES" w:eastAsia="es-CL"/>
        </w:rPr>
        <w:t xml:space="preserve"> at: http://scielo.isciii.es/pdf/nh/ v26n6/03_articulo_especial_02a.pdf</w:t>
      </w:r>
      <w:r w:rsidR="00ED05A9" w:rsidRPr="0061595B">
        <w:rPr>
          <w:rFonts w:ascii="Times New Roman" w:eastAsia="Times New Roman" w:hAnsi="Times New Roman" w:cs="Times New Roman"/>
          <w:sz w:val="24"/>
          <w:szCs w:val="24"/>
          <w:lang w:val="es-ES" w:eastAsia="es-CL"/>
        </w:rPr>
        <w:t>.</w:t>
      </w:r>
    </w:p>
    <w:p w:rsidR="00ED05A9" w:rsidRPr="0061595B" w:rsidRDefault="00B1483B" w:rsidP="007F7917">
      <w:pPr>
        <w:pStyle w:val="Prrafodelista"/>
        <w:numPr>
          <w:ilvl w:val="0"/>
          <w:numId w:val="4"/>
        </w:numPr>
        <w:spacing w:after="0" w:line="276" w:lineRule="auto"/>
        <w:jc w:val="both"/>
        <w:rPr>
          <w:rFonts w:ascii="Times New Roman" w:eastAsia="Times New Roman" w:hAnsi="Times New Roman" w:cs="Times New Roman"/>
          <w:sz w:val="24"/>
          <w:szCs w:val="24"/>
          <w:lang w:val="es-ES" w:eastAsia="es-CL"/>
        </w:rPr>
      </w:pPr>
      <w:proofErr w:type="spellStart"/>
      <w:r w:rsidRPr="0061595B">
        <w:rPr>
          <w:rFonts w:ascii="Times New Roman" w:eastAsia="Times New Roman" w:hAnsi="Times New Roman" w:cs="Times New Roman"/>
          <w:sz w:val="24"/>
          <w:szCs w:val="24"/>
          <w:lang w:val="es-ES" w:eastAsia="es-CL"/>
        </w:rPr>
        <w:t>Rezende</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LFMd</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Lopes</w:t>
      </w:r>
      <w:proofErr w:type="spellEnd"/>
      <w:r w:rsidRPr="0061595B">
        <w:rPr>
          <w:rFonts w:ascii="Times New Roman" w:eastAsia="Times New Roman" w:hAnsi="Times New Roman" w:cs="Times New Roman"/>
          <w:sz w:val="24"/>
          <w:szCs w:val="24"/>
          <w:lang w:val="es-ES" w:eastAsia="es-CL"/>
        </w:rPr>
        <w:t xml:space="preserve"> MR, Rey-Lo ́pez JP, </w:t>
      </w:r>
      <w:proofErr w:type="spellStart"/>
      <w:r w:rsidRPr="0061595B">
        <w:rPr>
          <w:rFonts w:ascii="Times New Roman" w:eastAsia="Times New Roman" w:hAnsi="Times New Roman" w:cs="Times New Roman"/>
          <w:sz w:val="24"/>
          <w:szCs w:val="24"/>
          <w:lang w:val="es-ES" w:eastAsia="es-CL"/>
        </w:rPr>
        <w:t>Matsudo</w:t>
      </w:r>
      <w:proofErr w:type="spellEnd"/>
      <w:r w:rsidRPr="0061595B">
        <w:rPr>
          <w:rFonts w:ascii="Times New Roman" w:eastAsia="Times New Roman" w:hAnsi="Times New Roman" w:cs="Times New Roman"/>
          <w:sz w:val="24"/>
          <w:szCs w:val="24"/>
          <w:lang w:val="es-ES" w:eastAsia="es-CL"/>
        </w:rPr>
        <w:t xml:space="preserve"> VKR, </w:t>
      </w:r>
      <w:proofErr w:type="spellStart"/>
      <w:r w:rsidRPr="0061595B">
        <w:rPr>
          <w:rFonts w:ascii="Times New Roman" w:eastAsia="Times New Roman" w:hAnsi="Times New Roman" w:cs="Times New Roman"/>
          <w:sz w:val="24"/>
          <w:szCs w:val="24"/>
          <w:lang w:val="es-ES" w:eastAsia="es-CL"/>
        </w:rPr>
        <w:t>Luiz</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OdC</w:t>
      </w:r>
      <w:proofErr w:type="spellEnd"/>
      <w:r w:rsidRPr="0061595B">
        <w:rPr>
          <w:rFonts w:ascii="Times New Roman" w:eastAsia="Times New Roman" w:hAnsi="Times New Roman" w:cs="Times New Roman"/>
          <w:sz w:val="24"/>
          <w:szCs w:val="24"/>
          <w:lang w:val="es-ES" w:eastAsia="es-CL"/>
        </w:rPr>
        <w:t xml:space="preserve"> (2014) </w:t>
      </w:r>
      <w:proofErr w:type="spellStart"/>
      <w:r w:rsidRPr="0061595B">
        <w:rPr>
          <w:rFonts w:ascii="Times New Roman" w:eastAsia="Times New Roman" w:hAnsi="Times New Roman" w:cs="Times New Roman"/>
          <w:sz w:val="24"/>
          <w:szCs w:val="24"/>
          <w:lang w:val="es-ES" w:eastAsia="es-CL"/>
        </w:rPr>
        <w:t>Sedentary</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Behavior</w:t>
      </w:r>
      <w:proofErr w:type="spellEnd"/>
      <w:r w:rsidRPr="0061595B">
        <w:rPr>
          <w:rFonts w:ascii="Times New Roman" w:eastAsia="Times New Roman" w:hAnsi="Times New Roman" w:cs="Times New Roman"/>
          <w:sz w:val="24"/>
          <w:szCs w:val="24"/>
          <w:lang w:val="es-ES" w:eastAsia="es-CL"/>
        </w:rPr>
        <w:t xml:space="preserve"> and </w:t>
      </w:r>
      <w:proofErr w:type="spellStart"/>
      <w:r w:rsidRPr="0061595B">
        <w:rPr>
          <w:rFonts w:ascii="Times New Roman" w:eastAsia="Times New Roman" w:hAnsi="Times New Roman" w:cs="Times New Roman"/>
          <w:sz w:val="24"/>
          <w:szCs w:val="24"/>
          <w:lang w:val="es-ES" w:eastAsia="es-CL"/>
        </w:rPr>
        <w:t>Health</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Outcomes</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An</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Overview</w:t>
      </w:r>
      <w:proofErr w:type="spellEnd"/>
      <w:r w:rsidRPr="0061595B">
        <w:rPr>
          <w:rFonts w:ascii="Times New Roman" w:eastAsia="Times New Roman" w:hAnsi="Times New Roman" w:cs="Times New Roman"/>
          <w:sz w:val="24"/>
          <w:szCs w:val="24"/>
          <w:lang w:val="es-ES" w:eastAsia="es-CL"/>
        </w:rPr>
        <w:t xml:space="preserve"> of </w:t>
      </w:r>
      <w:proofErr w:type="spellStart"/>
      <w:r w:rsidRPr="0061595B">
        <w:rPr>
          <w:rFonts w:ascii="Times New Roman" w:eastAsia="Times New Roman" w:hAnsi="Times New Roman" w:cs="Times New Roman"/>
          <w:sz w:val="24"/>
          <w:szCs w:val="24"/>
          <w:lang w:val="es-ES" w:eastAsia="es-CL"/>
        </w:rPr>
        <w:t>Systematic</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Reviews</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PLoS</w:t>
      </w:r>
      <w:proofErr w:type="spellEnd"/>
      <w:r w:rsidRPr="0061595B">
        <w:rPr>
          <w:rFonts w:ascii="Times New Roman" w:eastAsia="Times New Roman" w:hAnsi="Times New Roman" w:cs="Times New Roman"/>
          <w:sz w:val="24"/>
          <w:szCs w:val="24"/>
          <w:lang w:val="es-ES" w:eastAsia="es-CL"/>
        </w:rPr>
        <w:t xml:space="preserve"> ONE 9(8): e105620. doi:10.1371/ </w:t>
      </w:r>
      <w:proofErr w:type="gramStart"/>
      <w:r w:rsidRPr="0061595B">
        <w:rPr>
          <w:rFonts w:ascii="Times New Roman" w:eastAsia="Times New Roman" w:hAnsi="Times New Roman" w:cs="Times New Roman"/>
          <w:sz w:val="24"/>
          <w:szCs w:val="24"/>
          <w:lang w:val="es-ES" w:eastAsia="es-CL"/>
        </w:rPr>
        <w:t>journal.pone</w:t>
      </w:r>
      <w:proofErr w:type="gramEnd"/>
      <w:r w:rsidRPr="0061595B">
        <w:rPr>
          <w:rFonts w:ascii="Times New Roman" w:eastAsia="Times New Roman" w:hAnsi="Times New Roman" w:cs="Times New Roman"/>
          <w:sz w:val="24"/>
          <w:szCs w:val="24"/>
          <w:lang w:val="es-ES" w:eastAsia="es-CL"/>
        </w:rPr>
        <w:t>.0105620</w:t>
      </w:r>
      <w:r w:rsidR="00ED05A9" w:rsidRPr="0061595B">
        <w:rPr>
          <w:rFonts w:ascii="Times New Roman" w:eastAsia="Times New Roman" w:hAnsi="Times New Roman" w:cs="Times New Roman"/>
          <w:sz w:val="24"/>
          <w:szCs w:val="24"/>
          <w:lang w:val="es-ES" w:eastAsia="es-CL"/>
        </w:rPr>
        <w:t>.</w:t>
      </w:r>
    </w:p>
    <w:p w:rsidR="00ED05A9" w:rsidRPr="0061595B" w:rsidRDefault="00ED05A9" w:rsidP="00ED05A9">
      <w:pPr>
        <w:pStyle w:val="Prrafodelista"/>
        <w:numPr>
          <w:ilvl w:val="0"/>
          <w:numId w:val="4"/>
        </w:numPr>
        <w:spacing w:after="0" w:line="276" w:lineRule="auto"/>
        <w:jc w:val="both"/>
        <w:rPr>
          <w:rFonts w:ascii="Times New Roman" w:eastAsia="Times New Roman" w:hAnsi="Times New Roman" w:cs="Times New Roman"/>
          <w:sz w:val="24"/>
          <w:szCs w:val="24"/>
          <w:lang w:val="es-ES" w:eastAsia="es-CL"/>
        </w:rPr>
      </w:pPr>
      <w:r w:rsidRPr="0061595B">
        <w:rPr>
          <w:rFonts w:ascii="Times New Roman" w:eastAsia="Times New Roman" w:hAnsi="Times New Roman" w:cs="Times New Roman"/>
          <w:sz w:val="24"/>
          <w:szCs w:val="24"/>
          <w:lang w:val="es-ES" w:eastAsia="es-CL"/>
        </w:rPr>
        <w:t>ENCUESTA NACIONAL DE SALUD 2016-2017. (2017). [</w:t>
      </w:r>
      <w:proofErr w:type="spellStart"/>
      <w:r w:rsidRPr="0061595B">
        <w:rPr>
          <w:rFonts w:ascii="Times New Roman" w:eastAsia="Times New Roman" w:hAnsi="Times New Roman" w:cs="Times New Roman"/>
          <w:sz w:val="24"/>
          <w:szCs w:val="24"/>
          <w:lang w:val="es-ES" w:eastAsia="es-CL"/>
        </w:rPr>
        <w:t>ebook</w:t>
      </w:r>
      <w:proofErr w:type="spellEnd"/>
      <w:r w:rsidRPr="0061595B">
        <w:rPr>
          <w:rFonts w:ascii="Times New Roman" w:eastAsia="Times New Roman" w:hAnsi="Times New Roman" w:cs="Times New Roman"/>
          <w:sz w:val="24"/>
          <w:szCs w:val="24"/>
          <w:lang w:val="es-ES" w:eastAsia="es-CL"/>
        </w:rPr>
        <w:t>] Departamento de Epidemiología,</w:t>
      </w:r>
      <w:r w:rsidR="007F7917" w:rsidRPr="0061595B">
        <w:rPr>
          <w:rFonts w:ascii="Times New Roman" w:eastAsia="Times New Roman" w:hAnsi="Times New Roman" w:cs="Times New Roman"/>
          <w:sz w:val="24"/>
          <w:szCs w:val="24"/>
          <w:lang w:val="es-ES" w:eastAsia="es-CL"/>
        </w:rPr>
        <w:t xml:space="preserve"> </w:t>
      </w:r>
      <w:r w:rsidRPr="0061595B">
        <w:rPr>
          <w:rFonts w:ascii="Times New Roman" w:eastAsia="Times New Roman" w:hAnsi="Times New Roman" w:cs="Times New Roman"/>
          <w:sz w:val="24"/>
          <w:szCs w:val="24"/>
          <w:lang w:val="es-ES" w:eastAsia="es-CL"/>
        </w:rPr>
        <w:t xml:space="preserve">p. </w:t>
      </w:r>
      <w:proofErr w:type="gramStart"/>
      <w:r w:rsidRPr="0061595B">
        <w:rPr>
          <w:rFonts w:ascii="Times New Roman" w:eastAsia="Times New Roman" w:hAnsi="Times New Roman" w:cs="Times New Roman"/>
          <w:sz w:val="24"/>
          <w:szCs w:val="24"/>
          <w:lang w:val="es-ES" w:eastAsia="es-CL"/>
        </w:rPr>
        <w:t>29</w:t>
      </w:r>
      <w:r w:rsidR="007F7917" w:rsidRPr="0061595B">
        <w:rPr>
          <w:rFonts w:ascii="Times New Roman" w:eastAsia="Times New Roman" w:hAnsi="Times New Roman" w:cs="Times New Roman"/>
          <w:sz w:val="24"/>
          <w:szCs w:val="24"/>
          <w:lang w:val="es-ES" w:eastAsia="es-CL"/>
        </w:rPr>
        <w:t xml:space="preserve"> </w:t>
      </w:r>
      <w:r w:rsidRPr="0061595B">
        <w:rPr>
          <w:rFonts w:ascii="Times New Roman" w:eastAsia="Times New Roman" w:hAnsi="Times New Roman" w:cs="Times New Roman"/>
          <w:sz w:val="24"/>
          <w:szCs w:val="24"/>
          <w:lang w:val="es-ES" w:eastAsia="es-CL"/>
        </w:rPr>
        <w:t>.</w:t>
      </w:r>
      <w:proofErr w:type="spellStart"/>
      <w:r w:rsidRPr="0061595B">
        <w:rPr>
          <w:rFonts w:ascii="Times New Roman" w:eastAsia="Times New Roman" w:hAnsi="Times New Roman" w:cs="Times New Roman"/>
          <w:sz w:val="24"/>
          <w:szCs w:val="24"/>
          <w:lang w:val="es-ES" w:eastAsia="es-CL"/>
        </w:rPr>
        <w:t>Available</w:t>
      </w:r>
      <w:proofErr w:type="spellEnd"/>
      <w:proofErr w:type="gramEnd"/>
      <w:r w:rsidRPr="0061595B">
        <w:rPr>
          <w:rFonts w:ascii="Times New Roman" w:eastAsia="Times New Roman" w:hAnsi="Times New Roman" w:cs="Times New Roman"/>
          <w:sz w:val="24"/>
          <w:szCs w:val="24"/>
          <w:lang w:val="es-ES" w:eastAsia="es-CL"/>
        </w:rPr>
        <w:t xml:space="preserve"> At: http://www.minsal.cl/wp-content/uploads/2017/11/ENS-2016- 17_PRIMEROS- RESULTADOS.pdf.</w:t>
      </w:r>
    </w:p>
    <w:p w:rsidR="00ED05A9" w:rsidRPr="0061595B" w:rsidRDefault="00ED05A9" w:rsidP="00ED05A9">
      <w:pPr>
        <w:pStyle w:val="Prrafodelista"/>
        <w:numPr>
          <w:ilvl w:val="0"/>
          <w:numId w:val="4"/>
        </w:numPr>
        <w:rPr>
          <w:rFonts w:ascii="Times New Roman" w:eastAsia="Times New Roman" w:hAnsi="Times New Roman" w:cs="Times New Roman"/>
          <w:sz w:val="24"/>
          <w:szCs w:val="24"/>
          <w:lang w:val="es-ES" w:eastAsia="es-CL"/>
        </w:rPr>
      </w:pPr>
      <w:r w:rsidRPr="0061595B">
        <w:rPr>
          <w:rFonts w:ascii="Times New Roman" w:eastAsia="Times New Roman" w:hAnsi="Times New Roman" w:cs="Times New Roman"/>
          <w:sz w:val="24"/>
          <w:szCs w:val="24"/>
          <w:lang w:val="es-ES" w:eastAsia="es-CL"/>
        </w:rPr>
        <w:t xml:space="preserve">MINEDUC M. Conversemos: Cuaderno Docente No3. 1st ed. Equipo Educación Física, Equipo Actividad Física, Equipo Psicomotricidad.; 2015. </w:t>
      </w:r>
    </w:p>
    <w:p w:rsidR="00ED05A9" w:rsidRPr="0061595B" w:rsidRDefault="00ED05A9" w:rsidP="00ED05A9">
      <w:pPr>
        <w:pStyle w:val="Prrafodelista"/>
        <w:numPr>
          <w:ilvl w:val="0"/>
          <w:numId w:val="4"/>
        </w:numPr>
        <w:spacing w:after="0" w:line="276" w:lineRule="auto"/>
        <w:jc w:val="both"/>
        <w:rPr>
          <w:rFonts w:ascii="Times New Roman" w:eastAsia="Times New Roman" w:hAnsi="Times New Roman" w:cs="Times New Roman"/>
          <w:sz w:val="24"/>
          <w:szCs w:val="24"/>
          <w:lang w:val="es-ES" w:eastAsia="es-CL"/>
        </w:rPr>
      </w:pPr>
      <w:r w:rsidRPr="0061595B">
        <w:rPr>
          <w:rFonts w:ascii="Times New Roman" w:eastAsia="Times New Roman" w:hAnsi="Times New Roman" w:cs="Times New Roman"/>
          <w:sz w:val="24"/>
          <w:szCs w:val="24"/>
          <w:lang w:val="es-ES" w:eastAsia="es-CL"/>
        </w:rPr>
        <w:t xml:space="preserve">Logan, S., Ross, S., </w:t>
      </w:r>
      <w:proofErr w:type="spellStart"/>
      <w:r w:rsidRPr="0061595B">
        <w:rPr>
          <w:rFonts w:ascii="Times New Roman" w:eastAsia="Times New Roman" w:hAnsi="Times New Roman" w:cs="Times New Roman"/>
          <w:sz w:val="24"/>
          <w:szCs w:val="24"/>
          <w:lang w:val="es-ES" w:eastAsia="es-CL"/>
        </w:rPr>
        <w:t>Chee</w:t>
      </w:r>
      <w:proofErr w:type="spellEnd"/>
      <w:r w:rsidRPr="0061595B">
        <w:rPr>
          <w:rFonts w:ascii="Times New Roman" w:eastAsia="Times New Roman" w:hAnsi="Times New Roman" w:cs="Times New Roman"/>
          <w:sz w:val="24"/>
          <w:szCs w:val="24"/>
          <w:lang w:val="es-ES" w:eastAsia="es-CL"/>
        </w:rPr>
        <w:t xml:space="preserve">, K., </w:t>
      </w:r>
      <w:proofErr w:type="spellStart"/>
      <w:r w:rsidRPr="0061595B">
        <w:rPr>
          <w:rFonts w:ascii="Times New Roman" w:eastAsia="Times New Roman" w:hAnsi="Times New Roman" w:cs="Times New Roman"/>
          <w:sz w:val="24"/>
          <w:szCs w:val="24"/>
          <w:lang w:val="es-ES" w:eastAsia="es-CL"/>
        </w:rPr>
        <w:t>Stodden</w:t>
      </w:r>
      <w:proofErr w:type="spellEnd"/>
      <w:r w:rsidRPr="0061595B">
        <w:rPr>
          <w:rFonts w:ascii="Times New Roman" w:eastAsia="Times New Roman" w:hAnsi="Times New Roman" w:cs="Times New Roman"/>
          <w:sz w:val="24"/>
          <w:szCs w:val="24"/>
          <w:lang w:val="es-ES" w:eastAsia="es-CL"/>
        </w:rPr>
        <w:t xml:space="preserve">, D. and Robinson, L. (2017). Fundamental motor </w:t>
      </w:r>
      <w:proofErr w:type="spellStart"/>
      <w:r w:rsidRPr="0061595B">
        <w:rPr>
          <w:rFonts w:ascii="Times New Roman" w:eastAsia="Times New Roman" w:hAnsi="Times New Roman" w:cs="Times New Roman"/>
          <w:sz w:val="24"/>
          <w:szCs w:val="24"/>
          <w:lang w:val="es-ES" w:eastAsia="es-CL"/>
        </w:rPr>
        <w:t>skills</w:t>
      </w:r>
      <w:proofErr w:type="spellEnd"/>
      <w:r w:rsidRPr="0061595B">
        <w:rPr>
          <w:rFonts w:ascii="Times New Roman" w:eastAsia="Times New Roman" w:hAnsi="Times New Roman" w:cs="Times New Roman"/>
          <w:sz w:val="24"/>
          <w:szCs w:val="24"/>
          <w:lang w:val="es-ES" w:eastAsia="es-CL"/>
        </w:rPr>
        <w:t xml:space="preserve">: A </w:t>
      </w:r>
      <w:proofErr w:type="spellStart"/>
      <w:r w:rsidRPr="0061595B">
        <w:rPr>
          <w:rFonts w:ascii="Times New Roman" w:eastAsia="Times New Roman" w:hAnsi="Times New Roman" w:cs="Times New Roman"/>
          <w:sz w:val="24"/>
          <w:szCs w:val="24"/>
          <w:lang w:val="es-ES" w:eastAsia="es-CL"/>
        </w:rPr>
        <w:t>systematic</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review</w:t>
      </w:r>
      <w:proofErr w:type="spellEnd"/>
      <w:r w:rsidRPr="0061595B">
        <w:rPr>
          <w:rFonts w:ascii="Times New Roman" w:eastAsia="Times New Roman" w:hAnsi="Times New Roman" w:cs="Times New Roman"/>
          <w:sz w:val="24"/>
          <w:szCs w:val="24"/>
          <w:lang w:val="es-ES" w:eastAsia="es-CL"/>
        </w:rPr>
        <w:t xml:space="preserve"> of </w:t>
      </w:r>
      <w:proofErr w:type="spellStart"/>
      <w:r w:rsidRPr="0061595B">
        <w:rPr>
          <w:rFonts w:ascii="Times New Roman" w:eastAsia="Times New Roman" w:hAnsi="Times New Roman" w:cs="Times New Roman"/>
          <w:sz w:val="24"/>
          <w:szCs w:val="24"/>
          <w:lang w:val="es-ES" w:eastAsia="es-CL"/>
        </w:rPr>
        <w:t>terminology</w:t>
      </w:r>
      <w:proofErr w:type="spellEnd"/>
      <w:r w:rsidRPr="0061595B">
        <w:rPr>
          <w:rFonts w:ascii="Times New Roman" w:eastAsia="Times New Roman" w:hAnsi="Times New Roman" w:cs="Times New Roman"/>
          <w:sz w:val="24"/>
          <w:szCs w:val="24"/>
          <w:lang w:val="es-ES" w:eastAsia="es-CL"/>
        </w:rPr>
        <w:t>. [</w:t>
      </w:r>
      <w:proofErr w:type="spellStart"/>
      <w:r w:rsidRPr="0061595B">
        <w:rPr>
          <w:rFonts w:ascii="Times New Roman" w:eastAsia="Times New Roman" w:hAnsi="Times New Roman" w:cs="Times New Roman"/>
          <w:sz w:val="24"/>
          <w:szCs w:val="24"/>
          <w:lang w:val="es-ES" w:eastAsia="es-CL"/>
        </w:rPr>
        <w:t>ebook</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Available</w:t>
      </w:r>
      <w:proofErr w:type="spellEnd"/>
      <w:r w:rsidRPr="0061595B">
        <w:rPr>
          <w:rFonts w:ascii="Times New Roman" w:eastAsia="Times New Roman" w:hAnsi="Times New Roman" w:cs="Times New Roman"/>
          <w:sz w:val="24"/>
          <w:szCs w:val="24"/>
          <w:lang w:val="es-ES" w:eastAsia="es-CL"/>
        </w:rPr>
        <w:t xml:space="preserve"> at: https://www.tandfonline.com/doi/full/ 10.1080/02640414.2017.1340660.</w:t>
      </w:r>
    </w:p>
    <w:p w:rsidR="007F7917" w:rsidRPr="0061595B" w:rsidRDefault="007F7917" w:rsidP="007F7917">
      <w:pPr>
        <w:pStyle w:val="Prrafodelista"/>
        <w:numPr>
          <w:ilvl w:val="0"/>
          <w:numId w:val="4"/>
        </w:numPr>
        <w:spacing w:after="0" w:line="276" w:lineRule="auto"/>
        <w:jc w:val="both"/>
        <w:rPr>
          <w:rFonts w:ascii="Times New Roman" w:eastAsia="Times New Roman" w:hAnsi="Times New Roman" w:cs="Times New Roman"/>
          <w:sz w:val="24"/>
          <w:szCs w:val="24"/>
          <w:lang w:val="es-ES" w:eastAsia="es-CL"/>
        </w:rPr>
      </w:pPr>
      <w:r w:rsidRPr="0061595B">
        <w:rPr>
          <w:rFonts w:ascii="Times New Roman" w:eastAsia="Times New Roman" w:hAnsi="Times New Roman" w:cs="Times New Roman"/>
          <w:sz w:val="24"/>
          <w:szCs w:val="24"/>
          <w:lang w:val="es-ES" w:eastAsia="es-CL"/>
        </w:rPr>
        <w:lastRenderedPageBreak/>
        <w:t xml:space="preserve">Cristi Moreno </w:t>
      </w:r>
      <w:proofErr w:type="spellStart"/>
      <w:r w:rsidRPr="0061595B">
        <w:rPr>
          <w:rFonts w:ascii="Times New Roman" w:eastAsia="Times New Roman" w:hAnsi="Times New Roman" w:cs="Times New Roman"/>
          <w:sz w:val="24"/>
          <w:szCs w:val="24"/>
          <w:lang w:val="es-ES" w:eastAsia="es-CL"/>
        </w:rPr>
        <w:t>Phd</w:t>
      </w:r>
      <w:proofErr w:type="spellEnd"/>
      <w:r w:rsidRPr="0061595B">
        <w:rPr>
          <w:rFonts w:ascii="Times New Roman" w:eastAsia="Times New Roman" w:hAnsi="Times New Roman" w:cs="Times New Roman"/>
          <w:sz w:val="24"/>
          <w:szCs w:val="24"/>
          <w:lang w:val="es-ES" w:eastAsia="es-CL"/>
        </w:rPr>
        <w:t xml:space="preserve"> C, </w:t>
      </w:r>
      <w:proofErr w:type="spellStart"/>
      <w:r w:rsidRPr="0061595B">
        <w:rPr>
          <w:rFonts w:ascii="Times New Roman" w:eastAsia="Times New Roman" w:hAnsi="Times New Roman" w:cs="Times New Roman"/>
          <w:sz w:val="24"/>
          <w:szCs w:val="24"/>
          <w:lang w:val="es-ES" w:eastAsia="es-CL"/>
        </w:rPr>
        <w:t>Rodriguez</w:t>
      </w:r>
      <w:proofErr w:type="spellEnd"/>
      <w:r w:rsidRPr="0061595B">
        <w:rPr>
          <w:rFonts w:ascii="Times New Roman" w:eastAsia="Times New Roman" w:hAnsi="Times New Roman" w:cs="Times New Roman"/>
          <w:sz w:val="24"/>
          <w:szCs w:val="24"/>
          <w:lang w:val="es-ES" w:eastAsia="es-CL"/>
        </w:rPr>
        <w:t xml:space="preserve"> R </w:t>
      </w:r>
      <w:proofErr w:type="spellStart"/>
      <w:r w:rsidRPr="0061595B">
        <w:rPr>
          <w:rFonts w:ascii="Times New Roman" w:eastAsia="Times New Roman" w:hAnsi="Times New Roman" w:cs="Times New Roman"/>
          <w:sz w:val="24"/>
          <w:szCs w:val="24"/>
          <w:lang w:val="es-ES" w:eastAsia="es-CL"/>
        </w:rPr>
        <w:t>Phd</w:t>
      </w:r>
      <w:proofErr w:type="spellEnd"/>
      <w:r w:rsidRPr="0061595B">
        <w:rPr>
          <w:rFonts w:ascii="Times New Roman" w:eastAsia="Times New Roman" w:hAnsi="Times New Roman" w:cs="Times New Roman"/>
          <w:sz w:val="24"/>
          <w:szCs w:val="24"/>
          <w:lang w:val="es-ES" w:eastAsia="es-CL"/>
        </w:rPr>
        <w:t xml:space="preserve"> F. Paradoja: "activo físicamente pero sedentario, sedentario pero activo físicamente". Nuevos antecedentes, implicaciones en la salud y recomendaciones. [Internet]. Santiago de Chile.: Revista Médica de Chile. </w:t>
      </w:r>
      <w:proofErr w:type="spellStart"/>
      <w:r w:rsidRPr="0061595B">
        <w:rPr>
          <w:rFonts w:ascii="Times New Roman" w:eastAsia="Times New Roman" w:hAnsi="Times New Roman" w:cs="Times New Roman"/>
          <w:sz w:val="24"/>
          <w:szCs w:val="24"/>
          <w:lang w:val="es-ES" w:eastAsia="es-CL"/>
        </w:rPr>
        <w:t>Available</w:t>
      </w:r>
      <w:proofErr w:type="spellEnd"/>
      <w:r w:rsidRPr="0061595B">
        <w:rPr>
          <w:rFonts w:ascii="Times New Roman" w:eastAsia="Times New Roman" w:hAnsi="Times New Roman" w:cs="Times New Roman"/>
          <w:sz w:val="24"/>
          <w:szCs w:val="24"/>
          <w:lang w:val="es-ES" w:eastAsia="es-CL"/>
        </w:rPr>
        <w:t xml:space="preserve"> at: https://scielo.conicyt.cl/scielo.php?script=sci_arttext&amp;pid=S003498872014000100011&amp;lng=en&amp;nrm=iso&amp;tlng=en</w:t>
      </w:r>
    </w:p>
    <w:p w:rsidR="00ED05A9" w:rsidRPr="0061595B" w:rsidRDefault="00ED05A9" w:rsidP="00ED05A9">
      <w:pPr>
        <w:pStyle w:val="Prrafodelista"/>
        <w:numPr>
          <w:ilvl w:val="0"/>
          <w:numId w:val="4"/>
        </w:numPr>
        <w:spacing w:after="0" w:line="276" w:lineRule="auto"/>
        <w:jc w:val="both"/>
        <w:rPr>
          <w:rFonts w:ascii="Times New Roman" w:eastAsia="Times New Roman" w:hAnsi="Times New Roman" w:cs="Times New Roman"/>
          <w:sz w:val="24"/>
          <w:szCs w:val="24"/>
          <w:lang w:val="es-ES" w:eastAsia="es-CL"/>
        </w:rPr>
      </w:pPr>
      <w:r w:rsidRPr="0061595B">
        <w:rPr>
          <w:rFonts w:ascii="Times New Roman" w:eastAsia="Times New Roman" w:hAnsi="Times New Roman" w:cs="Times New Roman"/>
          <w:sz w:val="24"/>
          <w:szCs w:val="24"/>
          <w:lang w:val="es-ES" w:eastAsia="es-CL"/>
        </w:rPr>
        <w:t xml:space="preserve">Clark, J.E. (2007). </w:t>
      </w:r>
      <w:proofErr w:type="spellStart"/>
      <w:r w:rsidRPr="0061595B">
        <w:rPr>
          <w:rFonts w:ascii="Times New Roman" w:eastAsia="Times New Roman" w:hAnsi="Times New Roman" w:cs="Times New Roman"/>
          <w:sz w:val="24"/>
          <w:szCs w:val="24"/>
          <w:lang w:val="es-ES" w:eastAsia="es-CL"/>
        </w:rPr>
        <w:t>On</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the</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problem</w:t>
      </w:r>
      <w:proofErr w:type="spellEnd"/>
      <w:r w:rsidRPr="0061595B">
        <w:rPr>
          <w:rFonts w:ascii="Times New Roman" w:eastAsia="Times New Roman" w:hAnsi="Times New Roman" w:cs="Times New Roman"/>
          <w:sz w:val="24"/>
          <w:szCs w:val="24"/>
          <w:lang w:val="es-ES" w:eastAsia="es-CL"/>
        </w:rPr>
        <w:t xml:space="preserve"> of </w:t>
      </w:r>
      <w:proofErr w:type="gramStart"/>
      <w:r w:rsidRPr="0061595B">
        <w:rPr>
          <w:rFonts w:ascii="Times New Roman" w:eastAsia="Times New Roman" w:hAnsi="Times New Roman" w:cs="Times New Roman"/>
          <w:sz w:val="24"/>
          <w:szCs w:val="24"/>
          <w:lang w:val="es-ES" w:eastAsia="es-CL"/>
        </w:rPr>
        <w:t xml:space="preserve">motor </w:t>
      </w:r>
      <w:proofErr w:type="spellStart"/>
      <w:r w:rsidRPr="0061595B">
        <w:rPr>
          <w:rFonts w:ascii="Times New Roman" w:eastAsia="Times New Roman" w:hAnsi="Times New Roman" w:cs="Times New Roman"/>
          <w:sz w:val="24"/>
          <w:szCs w:val="24"/>
          <w:lang w:val="es-ES" w:eastAsia="es-CL"/>
        </w:rPr>
        <w:t>skill</w:t>
      </w:r>
      <w:proofErr w:type="spellEnd"/>
      <w:proofErr w:type="gram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development</w:t>
      </w:r>
      <w:proofErr w:type="spellEnd"/>
      <w:r w:rsidRPr="0061595B">
        <w:rPr>
          <w:rFonts w:ascii="Times New Roman" w:eastAsia="Times New Roman" w:hAnsi="Times New Roman" w:cs="Times New Roman"/>
          <w:sz w:val="24"/>
          <w:szCs w:val="24"/>
          <w:lang w:val="es-ES" w:eastAsia="es-CL"/>
        </w:rPr>
        <w:t>. JOPERD, 78(5), 39-45.</w:t>
      </w:r>
    </w:p>
    <w:p w:rsidR="00ED05A9" w:rsidRPr="0061595B" w:rsidRDefault="00ED05A9" w:rsidP="00ED05A9">
      <w:pPr>
        <w:pStyle w:val="Prrafodelista"/>
        <w:numPr>
          <w:ilvl w:val="0"/>
          <w:numId w:val="4"/>
        </w:numPr>
        <w:spacing w:after="0" w:line="276" w:lineRule="auto"/>
        <w:jc w:val="both"/>
        <w:rPr>
          <w:rFonts w:ascii="Times New Roman" w:eastAsia="Times New Roman" w:hAnsi="Times New Roman" w:cs="Times New Roman"/>
          <w:sz w:val="24"/>
          <w:szCs w:val="24"/>
          <w:lang w:val="es-ES" w:eastAsia="es-CL"/>
        </w:rPr>
      </w:pPr>
      <w:proofErr w:type="spellStart"/>
      <w:r w:rsidRPr="0061595B">
        <w:rPr>
          <w:rFonts w:ascii="Times New Roman" w:eastAsia="Times New Roman" w:hAnsi="Times New Roman" w:cs="Times New Roman"/>
          <w:sz w:val="24"/>
          <w:szCs w:val="24"/>
          <w:lang w:val="es-ES" w:eastAsia="es-CL"/>
        </w:rPr>
        <w:t>Wrotniak</w:t>
      </w:r>
      <w:proofErr w:type="spellEnd"/>
      <w:r w:rsidRPr="0061595B">
        <w:rPr>
          <w:rFonts w:ascii="Times New Roman" w:eastAsia="Times New Roman" w:hAnsi="Times New Roman" w:cs="Times New Roman"/>
          <w:sz w:val="24"/>
          <w:szCs w:val="24"/>
          <w:lang w:val="es-ES" w:eastAsia="es-CL"/>
        </w:rPr>
        <w:t xml:space="preserve">, B.H., Epstein, L.H., </w:t>
      </w:r>
      <w:proofErr w:type="spellStart"/>
      <w:r w:rsidRPr="0061595B">
        <w:rPr>
          <w:rFonts w:ascii="Times New Roman" w:eastAsia="Times New Roman" w:hAnsi="Times New Roman" w:cs="Times New Roman"/>
          <w:sz w:val="24"/>
          <w:szCs w:val="24"/>
          <w:lang w:val="es-ES" w:eastAsia="es-CL"/>
        </w:rPr>
        <w:t>Dorn</w:t>
      </w:r>
      <w:proofErr w:type="spellEnd"/>
      <w:r w:rsidRPr="0061595B">
        <w:rPr>
          <w:rFonts w:ascii="Times New Roman" w:eastAsia="Times New Roman" w:hAnsi="Times New Roman" w:cs="Times New Roman"/>
          <w:sz w:val="24"/>
          <w:szCs w:val="24"/>
          <w:lang w:val="es-ES" w:eastAsia="es-CL"/>
        </w:rPr>
        <w:t xml:space="preserve">, Joan M., Jones, K., &amp; </w:t>
      </w:r>
      <w:proofErr w:type="spellStart"/>
      <w:r w:rsidRPr="0061595B">
        <w:rPr>
          <w:rFonts w:ascii="Times New Roman" w:eastAsia="Times New Roman" w:hAnsi="Times New Roman" w:cs="Times New Roman"/>
          <w:sz w:val="24"/>
          <w:szCs w:val="24"/>
          <w:lang w:val="es-ES" w:eastAsia="es-CL"/>
        </w:rPr>
        <w:t>Rondilis</w:t>
      </w:r>
      <w:proofErr w:type="spellEnd"/>
      <w:r w:rsidRPr="0061595B">
        <w:rPr>
          <w:rFonts w:ascii="Times New Roman" w:eastAsia="Times New Roman" w:hAnsi="Times New Roman" w:cs="Times New Roman"/>
          <w:sz w:val="24"/>
          <w:szCs w:val="24"/>
          <w:lang w:val="es-ES" w:eastAsia="es-CL"/>
        </w:rPr>
        <w:t xml:space="preserve">, V.A. (2010). </w:t>
      </w:r>
      <w:proofErr w:type="spellStart"/>
      <w:r w:rsidRPr="0061595B">
        <w:rPr>
          <w:rFonts w:ascii="Times New Roman" w:eastAsia="Times New Roman" w:hAnsi="Times New Roman" w:cs="Times New Roman"/>
          <w:sz w:val="24"/>
          <w:szCs w:val="24"/>
          <w:lang w:val="es-ES" w:eastAsia="es-CL"/>
        </w:rPr>
        <w:t>The</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relationship</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between</w:t>
      </w:r>
      <w:proofErr w:type="spellEnd"/>
      <w:r w:rsidRPr="0061595B">
        <w:rPr>
          <w:rFonts w:ascii="Times New Roman" w:eastAsia="Times New Roman" w:hAnsi="Times New Roman" w:cs="Times New Roman"/>
          <w:sz w:val="24"/>
          <w:szCs w:val="24"/>
          <w:lang w:val="es-ES" w:eastAsia="es-CL"/>
        </w:rPr>
        <w:t xml:space="preserve"> motor </w:t>
      </w:r>
      <w:proofErr w:type="spellStart"/>
      <w:r w:rsidRPr="0061595B">
        <w:rPr>
          <w:rFonts w:ascii="Times New Roman" w:eastAsia="Times New Roman" w:hAnsi="Times New Roman" w:cs="Times New Roman"/>
          <w:sz w:val="24"/>
          <w:szCs w:val="24"/>
          <w:lang w:val="es-ES" w:eastAsia="es-CL"/>
        </w:rPr>
        <w:t>proficiency</w:t>
      </w:r>
      <w:proofErr w:type="spellEnd"/>
      <w:r w:rsidRPr="0061595B">
        <w:rPr>
          <w:rFonts w:ascii="Times New Roman" w:eastAsia="Times New Roman" w:hAnsi="Times New Roman" w:cs="Times New Roman"/>
          <w:sz w:val="24"/>
          <w:szCs w:val="24"/>
          <w:lang w:val="es-ES" w:eastAsia="es-CL"/>
        </w:rPr>
        <w:t xml:space="preserve"> and </w:t>
      </w:r>
      <w:proofErr w:type="spellStart"/>
      <w:r w:rsidRPr="0061595B">
        <w:rPr>
          <w:rFonts w:ascii="Times New Roman" w:eastAsia="Times New Roman" w:hAnsi="Times New Roman" w:cs="Times New Roman"/>
          <w:sz w:val="24"/>
          <w:szCs w:val="24"/>
          <w:lang w:val="es-ES" w:eastAsia="es-CL"/>
        </w:rPr>
        <w:t>physical</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activity</w:t>
      </w:r>
      <w:proofErr w:type="spellEnd"/>
      <w:r w:rsidRPr="0061595B">
        <w:rPr>
          <w:rFonts w:ascii="Times New Roman" w:eastAsia="Times New Roman" w:hAnsi="Times New Roman" w:cs="Times New Roman"/>
          <w:sz w:val="24"/>
          <w:szCs w:val="24"/>
          <w:lang w:val="es-ES" w:eastAsia="es-CL"/>
        </w:rPr>
        <w:t xml:space="preserve"> in </w:t>
      </w:r>
      <w:proofErr w:type="spellStart"/>
      <w:r w:rsidRPr="0061595B">
        <w:rPr>
          <w:rFonts w:ascii="Times New Roman" w:eastAsia="Times New Roman" w:hAnsi="Times New Roman" w:cs="Times New Roman"/>
          <w:sz w:val="24"/>
          <w:szCs w:val="24"/>
          <w:lang w:val="es-ES" w:eastAsia="es-CL"/>
        </w:rPr>
        <w:t>children</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Pedriatics</w:t>
      </w:r>
      <w:proofErr w:type="spellEnd"/>
      <w:r w:rsidRPr="0061595B">
        <w:rPr>
          <w:rFonts w:ascii="Times New Roman" w:eastAsia="Times New Roman" w:hAnsi="Times New Roman" w:cs="Times New Roman"/>
          <w:sz w:val="24"/>
          <w:szCs w:val="24"/>
          <w:lang w:val="es-ES" w:eastAsia="es-CL"/>
        </w:rPr>
        <w:t>, 118(6), e1758-e1765.</w:t>
      </w:r>
    </w:p>
    <w:p w:rsidR="00ED05A9" w:rsidRDefault="00ED05A9" w:rsidP="00ED05A9">
      <w:pPr>
        <w:pStyle w:val="Prrafodelista"/>
        <w:numPr>
          <w:ilvl w:val="0"/>
          <w:numId w:val="4"/>
        </w:numPr>
        <w:spacing w:after="0" w:line="276" w:lineRule="auto"/>
        <w:jc w:val="both"/>
        <w:rPr>
          <w:rFonts w:ascii="Times New Roman" w:eastAsia="Times New Roman" w:hAnsi="Times New Roman" w:cs="Times New Roman"/>
          <w:sz w:val="24"/>
          <w:szCs w:val="24"/>
          <w:lang w:val="es-ES" w:eastAsia="es-CL"/>
        </w:rPr>
      </w:pPr>
      <w:proofErr w:type="spellStart"/>
      <w:r w:rsidRPr="0061595B">
        <w:rPr>
          <w:rFonts w:ascii="Times New Roman" w:eastAsia="Times New Roman" w:hAnsi="Times New Roman" w:cs="Times New Roman"/>
          <w:sz w:val="24"/>
          <w:szCs w:val="24"/>
          <w:lang w:val="es-ES" w:eastAsia="es-CL"/>
        </w:rPr>
        <w:t>Gallahue</w:t>
      </w:r>
      <w:proofErr w:type="spellEnd"/>
      <w:r w:rsidRPr="0061595B">
        <w:rPr>
          <w:rFonts w:ascii="Times New Roman" w:eastAsia="Times New Roman" w:hAnsi="Times New Roman" w:cs="Times New Roman"/>
          <w:sz w:val="24"/>
          <w:szCs w:val="24"/>
          <w:lang w:val="es-ES" w:eastAsia="es-CL"/>
        </w:rPr>
        <w:t xml:space="preserve">, D. and </w:t>
      </w:r>
      <w:proofErr w:type="spellStart"/>
      <w:r w:rsidRPr="0061595B">
        <w:rPr>
          <w:rFonts w:ascii="Times New Roman" w:eastAsia="Times New Roman" w:hAnsi="Times New Roman" w:cs="Times New Roman"/>
          <w:sz w:val="24"/>
          <w:szCs w:val="24"/>
          <w:lang w:val="es-ES" w:eastAsia="es-CL"/>
        </w:rPr>
        <w:t>Donnelly</w:t>
      </w:r>
      <w:proofErr w:type="spellEnd"/>
      <w:r w:rsidRPr="0061595B">
        <w:rPr>
          <w:rFonts w:ascii="Times New Roman" w:eastAsia="Times New Roman" w:hAnsi="Times New Roman" w:cs="Times New Roman"/>
          <w:sz w:val="24"/>
          <w:szCs w:val="24"/>
          <w:lang w:val="es-ES" w:eastAsia="es-CL"/>
        </w:rPr>
        <w:t xml:space="preserve">, F. (2009). </w:t>
      </w:r>
      <w:proofErr w:type="spellStart"/>
      <w:r w:rsidRPr="0061595B">
        <w:rPr>
          <w:rFonts w:ascii="Times New Roman" w:eastAsia="Times New Roman" w:hAnsi="Times New Roman" w:cs="Times New Roman"/>
          <w:sz w:val="24"/>
          <w:szCs w:val="24"/>
          <w:lang w:val="es-ES" w:eastAsia="es-CL"/>
        </w:rPr>
        <w:t>Developmental</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Physical</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Education</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for</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all</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Children</w:t>
      </w:r>
      <w:proofErr w:type="spellEnd"/>
      <w:r w:rsidRPr="0061595B">
        <w:rPr>
          <w:rFonts w:ascii="Times New Roman" w:eastAsia="Times New Roman" w:hAnsi="Times New Roman" w:cs="Times New Roman"/>
          <w:sz w:val="24"/>
          <w:szCs w:val="24"/>
          <w:lang w:val="es-ES" w:eastAsia="es-CL"/>
        </w:rPr>
        <w:t xml:space="preserve">. 4th ed. Human </w:t>
      </w:r>
      <w:proofErr w:type="spellStart"/>
      <w:r w:rsidRPr="0061595B">
        <w:rPr>
          <w:rFonts w:ascii="Times New Roman" w:eastAsia="Times New Roman" w:hAnsi="Times New Roman" w:cs="Times New Roman"/>
          <w:sz w:val="24"/>
          <w:szCs w:val="24"/>
          <w:lang w:val="es-ES" w:eastAsia="es-CL"/>
        </w:rPr>
        <w:t>Kinetics</w:t>
      </w:r>
      <w:proofErr w:type="spellEnd"/>
      <w:r w:rsidRPr="0061595B">
        <w:rPr>
          <w:rFonts w:ascii="Times New Roman" w:eastAsia="Times New Roman" w:hAnsi="Times New Roman" w:cs="Times New Roman"/>
          <w:sz w:val="24"/>
          <w:szCs w:val="24"/>
          <w:lang w:val="es-ES" w:eastAsia="es-CL"/>
        </w:rPr>
        <w:t xml:space="preserve">, </w:t>
      </w:r>
      <w:proofErr w:type="spellStart"/>
      <w:proofErr w:type="gramStart"/>
      <w:r w:rsidRPr="0061595B">
        <w:rPr>
          <w:rFonts w:ascii="Times New Roman" w:eastAsia="Times New Roman" w:hAnsi="Times New Roman" w:cs="Times New Roman"/>
          <w:sz w:val="24"/>
          <w:szCs w:val="24"/>
          <w:lang w:val="es-ES" w:eastAsia="es-CL"/>
        </w:rPr>
        <w:t>pp.Capítulo</w:t>
      </w:r>
      <w:proofErr w:type="spellEnd"/>
      <w:proofErr w:type="gramEnd"/>
      <w:r w:rsidRPr="0061595B">
        <w:rPr>
          <w:rFonts w:ascii="Times New Roman" w:eastAsia="Times New Roman" w:hAnsi="Times New Roman" w:cs="Times New Roman"/>
          <w:sz w:val="24"/>
          <w:szCs w:val="24"/>
          <w:lang w:val="es-ES" w:eastAsia="es-CL"/>
        </w:rPr>
        <w:t xml:space="preserve"> 2, Capítulo 4.</w:t>
      </w:r>
    </w:p>
    <w:p w:rsidR="002F6119" w:rsidRPr="008E4385" w:rsidRDefault="00C635DB" w:rsidP="008E4385">
      <w:pPr>
        <w:pStyle w:val="Prrafodelista"/>
        <w:numPr>
          <w:ilvl w:val="0"/>
          <w:numId w:val="4"/>
        </w:numPr>
        <w:spacing w:after="0" w:line="276" w:lineRule="auto"/>
        <w:jc w:val="both"/>
        <w:rPr>
          <w:rFonts w:ascii="Times New Roman" w:eastAsia="Times New Roman" w:hAnsi="Times New Roman" w:cs="Times New Roman"/>
          <w:sz w:val="24"/>
          <w:szCs w:val="24"/>
          <w:lang w:val="es-ES" w:eastAsia="es-CL"/>
        </w:rPr>
      </w:pPr>
      <w:r w:rsidRPr="00C635DB">
        <w:rPr>
          <w:rFonts w:ascii="Times New Roman" w:eastAsia="Times New Roman" w:hAnsi="Times New Roman" w:cs="Times New Roman"/>
          <w:sz w:val="24"/>
          <w:szCs w:val="24"/>
          <w:lang w:val="es-ES" w:eastAsia="es-CL"/>
        </w:rPr>
        <w:t xml:space="preserve">Bell RD, </w:t>
      </w:r>
      <w:proofErr w:type="spellStart"/>
      <w:r w:rsidRPr="00C635DB">
        <w:rPr>
          <w:rFonts w:ascii="Times New Roman" w:eastAsia="Times New Roman" w:hAnsi="Times New Roman" w:cs="Times New Roman"/>
          <w:sz w:val="24"/>
          <w:szCs w:val="24"/>
          <w:lang w:val="es-ES" w:eastAsia="es-CL"/>
        </w:rPr>
        <w:t>Macek</w:t>
      </w:r>
      <w:proofErr w:type="spellEnd"/>
      <w:r w:rsidRPr="00C635DB">
        <w:rPr>
          <w:rFonts w:ascii="Times New Roman" w:eastAsia="Times New Roman" w:hAnsi="Times New Roman" w:cs="Times New Roman"/>
          <w:sz w:val="24"/>
          <w:szCs w:val="24"/>
          <w:lang w:val="es-ES" w:eastAsia="es-CL"/>
        </w:rPr>
        <w:t xml:space="preserve"> M, </w:t>
      </w:r>
      <w:proofErr w:type="spellStart"/>
      <w:r w:rsidRPr="00C635DB">
        <w:rPr>
          <w:rFonts w:ascii="Times New Roman" w:eastAsia="Times New Roman" w:hAnsi="Times New Roman" w:cs="Times New Roman"/>
          <w:sz w:val="24"/>
          <w:szCs w:val="24"/>
          <w:lang w:val="es-ES" w:eastAsia="es-CL"/>
        </w:rPr>
        <w:t>Rutenfranz</w:t>
      </w:r>
      <w:proofErr w:type="spellEnd"/>
      <w:r w:rsidRPr="00C635DB">
        <w:rPr>
          <w:rFonts w:ascii="Times New Roman" w:eastAsia="Times New Roman" w:hAnsi="Times New Roman" w:cs="Times New Roman"/>
          <w:sz w:val="24"/>
          <w:szCs w:val="24"/>
          <w:lang w:val="es-ES" w:eastAsia="es-CL"/>
        </w:rPr>
        <w:t xml:space="preserve"> J, et al. </w:t>
      </w:r>
      <w:proofErr w:type="spellStart"/>
      <w:r w:rsidRPr="00C635DB">
        <w:rPr>
          <w:rFonts w:ascii="Times New Roman" w:eastAsia="Times New Roman" w:hAnsi="Times New Roman" w:cs="Times New Roman"/>
          <w:sz w:val="24"/>
          <w:szCs w:val="24"/>
          <w:lang w:val="es-ES" w:eastAsia="es-CL"/>
        </w:rPr>
        <w:t>Health</w:t>
      </w:r>
      <w:proofErr w:type="spellEnd"/>
      <w:r w:rsidRPr="00C635DB">
        <w:rPr>
          <w:rFonts w:ascii="Times New Roman" w:eastAsia="Times New Roman" w:hAnsi="Times New Roman" w:cs="Times New Roman"/>
          <w:sz w:val="24"/>
          <w:szCs w:val="24"/>
          <w:lang w:val="es-ES" w:eastAsia="es-CL"/>
        </w:rPr>
        <w:t xml:space="preserve"> </w:t>
      </w:r>
      <w:proofErr w:type="spellStart"/>
      <w:r w:rsidRPr="00C635DB">
        <w:rPr>
          <w:rFonts w:ascii="Times New Roman" w:eastAsia="Times New Roman" w:hAnsi="Times New Roman" w:cs="Times New Roman"/>
          <w:sz w:val="24"/>
          <w:szCs w:val="24"/>
          <w:lang w:val="es-ES" w:eastAsia="es-CL"/>
        </w:rPr>
        <w:t>indicators</w:t>
      </w:r>
      <w:proofErr w:type="spellEnd"/>
      <w:r w:rsidRPr="00C635DB">
        <w:rPr>
          <w:rFonts w:ascii="Times New Roman" w:eastAsia="Times New Roman" w:hAnsi="Times New Roman" w:cs="Times New Roman"/>
          <w:sz w:val="24"/>
          <w:szCs w:val="24"/>
          <w:lang w:val="es-ES" w:eastAsia="es-CL"/>
        </w:rPr>
        <w:t xml:space="preserve"> and </w:t>
      </w:r>
      <w:proofErr w:type="spellStart"/>
      <w:r w:rsidRPr="00C635DB">
        <w:rPr>
          <w:rFonts w:ascii="Times New Roman" w:eastAsia="Times New Roman" w:hAnsi="Times New Roman" w:cs="Times New Roman"/>
          <w:sz w:val="24"/>
          <w:szCs w:val="24"/>
          <w:lang w:val="es-ES" w:eastAsia="es-CL"/>
        </w:rPr>
        <w:t>risk</w:t>
      </w:r>
      <w:proofErr w:type="spellEnd"/>
      <w:r w:rsidRPr="00C635DB">
        <w:rPr>
          <w:rFonts w:ascii="Times New Roman" w:eastAsia="Times New Roman" w:hAnsi="Times New Roman" w:cs="Times New Roman"/>
          <w:sz w:val="24"/>
          <w:szCs w:val="24"/>
          <w:lang w:val="es-ES" w:eastAsia="es-CL"/>
        </w:rPr>
        <w:t xml:space="preserve"> </w:t>
      </w:r>
      <w:proofErr w:type="spellStart"/>
      <w:r w:rsidRPr="00C635DB">
        <w:rPr>
          <w:rFonts w:ascii="Times New Roman" w:eastAsia="Times New Roman" w:hAnsi="Times New Roman" w:cs="Times New Roman"/>
          <w:sz w:val="24"/>
          <w:szCs w:val="24"/>
          <w:lang w:val="es-ES" w:eastAsia="es-CL"/>
        </w:rPr>
        <w:t>factors</w:t>
      </w:r>
      <w:proofErr w:type="spellEnd"/>
      <w:r w:rsidRPr="00C635DB">
        <w:rPr>
          <w:rFonts w:ascii="Times New Roman" w:eastAsia="Times New Roman" w:hAnsi="Times New Roman" w:cs="Times New Roman"/>
          <w:sz w:val="24"/>
          <w:szCs w:val="24"/>
          <w:lang w:val="es-ES" w:eastAsia="es-CL"/>
        </w:rPr>
        <w:t xml:space="preserve"> of</w:t>
      </w:r>
      <w:r w:rsidR="008E4385">
        <w:rPr>
          <w:rFonts w:ascii="Times New Roman" w:eastAsia="Times New Roman" w:hAnsi="Times New Roman" w:cs="Times New Roman"/>
          <w:sz w:val="24"/>
          <w:szCs w:val="24"/>
          <w:lang w:val="es-ES" w:eastAsia="es-CL"/>
        </w:rPr>
        <w:t xml:space="preserve"> </w:t>
      </w:r>
      <w:r w:rsidRPr="008E4385">
        <w:rPr>
          <w:rFonts w:ascii="Times New Roman" w:eastAsia="Times New Roman" w:hAnsi="Times New Roman" w:cs="Times New Roman"/>
          <w:sz w:val="24"/>
          <w:szCs w:val="24"/>
          <w:lang w:val="es-ES" w:eastAsia="es-CL"/>
        </w:rPr>
        <w:t xml:space="preserve">cardiovascular </w:t>
      </w:r>
      <w:proofErr w:type="spellStart"/>
      <w:r w:rsidRPr="008E4385">
        <w:rPr>
          <w:rFonts w:ascii="Times New Roman" w:eastAsia="Times New Roman" w:hAnsi="Times New Roman" w:cs="Times New Roman"/>
          <w:sz w:val="24"/>
          <w:szCs w:val="24"/>
          <w:lang w:val="es-ES" w:eastAsia="es-CL"/>
        </w:rPr>
        <w:t>diseases</w:t>
      </w:r>
      <w:proofErr w:type="spellEnd"/>
      <w:r w:rsidRPr="008E4385">
        <w:rPr>
          <w:rFonts w:ascii="Times New Roman" w:eastAsia="Times New Roman" w:hAnsi="Times New Roman" w:cs="Times New Roman"/>
          <w:sz w:val="24"/>
          <w:szCs w:val="24"/>
          <w:lang w:val="es-ES" w:eastAsia="es-CL"/>
        </w:rPr>
        <w:t xml:space="preserve"> </w:t>
      </w:r>
      <w:proofErr w:type="spellStart"/>
      <w:r w:rsidRPr="008E4385">
        <w:rPr>
          <w:rFonts w:ascii="Times New Roman" w:eastAsia="Times New Roman" w:hAnsi="Times New Roman" w:cs="Times New Roman"/>
          <w:sz w:val="24"/>
          <w:szCs w:val="24"/>
          <w:lang w:val="es-ES" w:eastAsia="es-CL"/>
        </w:rPr>
        <w:t>during</w:t>
      </w:r>
      <w:proofErr w:type="spellEnd"/>
      <w:r w:rsidRPr="008E4385">
        <w:rPr>
          <w:rFonts w:ascii="Times New Roman" w:eastAsia="Times New Roman" w:hAnsi="Times New Roman" w:cs="Times New Roman"/>
          <w:sz w:val="24"/>
          <w:szCs w:val="24"/>
          <w:lang w:val="es-ES" w:eastAsia="es-CL"/>
        </w:rPr>
        <w:t xml:space="preserve"> </w:t>
      </w:r>
      <w:proofErr w:type="spellStart"/>
      <w:r w:rsidRPr="008E4385">
        <w:rPr>
          <w:rFonts w:ascii="Times New Roman" w:eastAsia="Times New Roman" w:hAnsi="Times New Roman" w:cs="Times New Roman"/>
          <w:sz w:val="24"/>
          <w:szCs w:val="24"/>
          <w:lang w:val="es-ES" w:eastAsia="es-CL"/>
        </w:rPr>
        <w:t>childhood</w:t>
      </w:r>
      <w:proofErr w:type="spellEnd"/>
      <w:r w:rsidRPr="008E4385">
        <w:rPr>
          <w:rFonts w:ascii="Times New Roman" w:eastAsia="Times New Roman" w:hAnsi="Times New Roman" w:cs="Times New Roman"/>
          <w:sz w:val="24"/>
          <w:szCs w:val="24"/>
          <w:lang w:val="es-ES" w:eastAsia="es-CL"/>
        </w:rPr>
        <w:t xml:space="preserve"> and </w:t>
      </w:r>
      <w:proofErr w:type="spellStart"/>
      <w:r w:rsidRPr="008E4385">
        <w:rPr>
          <w:rFonts w:ascii="Times New Roman" w:eastAsia="Times New Roman" w:hAnsi="Times New Roman" w:cs="Times New Roman"/>
          <w:sz w:val="24"/>
          <w:szCs w:val="24"/>
          <w:lang w:val="es-ES" w:eastAsia="es-CL"/>
        </w:rPr>
        <w:t>adolescence</w:t>
      </w:r>
      <w:proofErr w:type="spellEnd"/>
      <w:r w:rsidRPr="008E4385">
        <w:rPr>
          <w:rFonts w:ascii="Times New Roman" w:eastAsia="Times New Roman" w:hAnsi="Times New Roman" w:cs="Times New Roman"/>
          <w:sz w:val="24"/>
          <w:szCs w:val="24"/>
          <w:lang w:val="es-ES" w:eastAsia="es-CL"/>
        </w:rPr>
        <w:t xml:space="preserve">. In: </w:t>
      </w:r>
      <w:proofErr w:type="spellStart"/>
      <w:r w:rsidRPr="008E4385">
        <w:rPr>
          <w:rFonts w:ascii="Times New Roman" w:eastAsia="Times New Roman" w:hAnsi="Times New Roman" w:cs="Times New Roman"/>
          <w:sz w:val="24"/>
          <w:szCs w:val="24"/>
          <w:lang w:val="es-ES" w:eastAsia="es-CL"/>
        </w:rPr>
        <w:t>Rutenfranz</w:t>
      </w:r>
      <w:proofErr w:type="spellEnd"/>
      <w:r w:rsidRPr="008E4385">
        <w:rPr>
          <w:rFonts w:ascii="Times New Roman" w:eastAsia="Times New Roman" w:hAnsi="Times New Roman" w:cs="Times New Roman"/>
          <w:sz w:val="24"/>
          <w:szCs w:val="24"/>
          <w:lang w:val="es-ES" w:eastAsia="es-CL"/>
        </w:rPr>
        <w:t xml:space="preserve"> J,</w:t>
      </w:r>
      <w:r w:rsidR="008E4385" w:rsidRPr="008E4385">
        <w:rPr>
          <w:rFonts w:ascii="Times New Roman" w:eastAsia="Times New Roman" w:hAnsi="Times New Roman" w:cs="Times New Roman"/>
          <w:sz w:val="24"/>
          <w:szCs w:val="24"/>
          <w:lang w:val="es-ES" w:eastAsia="es-CL"/>
        </w:rPr>
        <w:t xml:space="preserve"> </w:t>
      </w:r>
      <w:proofErr w:type="spellStart"/>
      <w:r w:rsidR="008E4385" w:rsidRPr="008E4385">
        <w:rPr>
          <w:rFonts w:ascii="Times New Roman" w:eastAsia="Times New Roman" w:hAnsi="Times New Roman" w:cs="Times New Roman"/>
          <w:sz w:val="24"/>
          <w:szCs w:val="24"/>
          <w:lang w:val="es-ES" w:eastAsia="es-CL"/>
        </w:rPr>
        <w:t>Mocelin</w:t>
      </w:r>
      <w:proofErr w:type="spellEnd"/>
      <w:r w:rsidR="008E4385" w:rsidRPr="008E4385">
        <w:rPr>
          <w:rFonts w:ascii="Times New Roman" w:eastAsia="Times New Roman" w:hAnsi="Times New Roman" w:cs="Times New Roman"/>
          <w:sz w:val="24"/>
          <w:szCs w:val="24"/>
          <w:lang w:val="es-ES" w:eastAsia="es-CL"/>
        </w:rPr>
        <w:t xml:space="preserve"> R, </w:t>
      </w:r>
      <w:proofErr w:type="spellStart"/>
      <w:r w:rsidR="008E4385" w:rsidRPr="008E4385">
        <w:rPr>
          <w:rFonts w:ascii="Times New Roman" w:eastAsia="Times New Roman" w:hAnsi="Times New Roman" w:cs="Times New Roman"/>
          <w:sz w:val="24"/>
          <w:szCs w:val="24"/>
          <w:lang w:val="es-ES" w:eastAsia="es-CL"/>
        </w:rPr>
        <w:t>Klimt</w:t>
      </w:r>
      <w:proofErr w:type="spellEnd"/>
      <w:r w:rsidR="008E4385" w:rsidRPr="008E4385">
        <w:rPr>
          <w:rFonts w:ascii="Times New Roman" w:eastAsia="Times New Roman" w:hAnsi="Times New Roman" w:cs="Times New Roman"/>
          <w:sz w:val="24"/>
          <w:szCs w:val="24"/>
          <w:lang w:val="es-ES" w:eastAsia="es-CL"/>
        </w:rPr>
        <w:t xml:space="preserve"> F, </w:t>
      </w:r>
      <w:r w:rsidRPr="008E4385">
        <w:rPr>
          <w:rFonts w:ascii="Times New Roman" w:eastAsia="Times New Roman" w:hAnsi="Times New Roman" w:cs="Times New Roman"/>
          <w:sz w:val="24"/>
          <w:szCs w:val="24"/>
          <w:lang w:val="es-ES" w:eastAsia="es-CL"/>
        </w:rPr>
        <w:t xml:space="preserve">eds. </w:t>
      </w:r>
      <w:proofErr w:type="spellStart"/>
      <w:r w:rsidRPr="008E4385">
        <w:rPr>
          <w:rFonts w:ascii="Times New Roman" w:eastAsia="Times New Roman" w:hAnsi="Times New Roman" w:cs="Times New Roman"/>
          <w:sz w:val="24"/>
          <w:szCs w:val="24"/>
          <w:lang w:val="es-ES" w:eastAsia="es-CL"/>
        </w:rPr>
        <w:t>Children</w:t>
      </w:r>
      <w:proofErr w:type="spellEnd"/>
      <w:r w:rsidRPr="008E4385">
        <w:rPr>
          <w:rFonts w:ascii="Times New Roman" w:eastAsia="Times New Roman" w:hAnsi="Times New Roman" w:cs="Times New Roman"/>
          <w:sz w:val="24"/>
          <w:szCs w:val="24"/>
          <w:lang w:val="es-ES" w:eastAsia="es-CL"/>
        </w:rPr>
        <w:t xml:space="preserve"> and </w:t>
      </w:r>
      <w:proofErr w:type="spellStart"/>
      <w:r w:rsidRPr="008E4385">
        <w:rPr>
          <w:rFonts w:ascii="Times New Roman" w:eastAsia="Times New Roman" w:hAnsi="Times New Roman" w:cs="Times New Roman"/>
          <w:sz w:val="24"/>
          <w:szCs w:val="24"/>
          <w:lang w:val="es-ES" w:eastAsia="es-CL"/>
        </w:rPr>
        <w:t>exercise</w:t>
      </w:r>
      <w:proofErr w:type="spellEnd"/>
      <w:r w:rsidRPr="008E4385">
        <w:rPr>
          <w:rFonts w:ascii="Times New Roman" w:eastAsia="Times New Roman" w:hAnsi="Times New Roman" w:cs="Times New Roman"/>
          <w:sz w:val="24"/>
          <w:szCs w:val="24"/>
          <w:lang w:val="es-ES" w:eastAsia="es-CL"/>
        </w:rPr>
        <w:t xml:space="preserve"> XII. Champaign, Illinois, USA: Human</w:t>
      </w:r>
      <w:r w:rsidR="008E4385" w:rsidRPr="008E4385">
        <w:rPr>
          <w:rFonts w:ascii="Times New Roman" w:eastAsia="Times New Roman" w:hAnsi="Times New Roman" w:cs="Times New Roman"/>
          <w:sz w:val="24"/>
          <w:szCs w:val="24"/>
          <w:lang w:val="es-ES" w:eastAsia="es-CL"/>
        </w:rPr>
        <w:t xml:space="preserve"> </w:t>
      </w:r>
      <w:proofErr w:type="spellStart"/>
      <w:r w:rsidRPr="008E4385">
        <w:rPr>
          <w:rFonts w:ascii="Times New Roman" w:eastAsia="Times New Roman" w:hAnsi="Times New Roman" w:cs="Times New Roman"/>
          <w:sz w:val="24"/>
          <w:szCs w:val="24"/>
          <w:lang w:val="es-ES" w:eastAsia="es-CL"/>
        </w:rPr>
        <w:t>Kinetics</w:t>
      </w:r>
      <w:proofErr w:type="spellEnd"/>
      <w:r w:rsidRPr="008E4385">
        <w:rPr>
          <w:rFonts w:ascii="Times New Roman" w:eastAsia="Times New Roman" w:hAnsi="Times New Roman" w:cs="Times New Roman"/>
          <w:sz w:val="24"/>
          <w:szCs w:val="24"/>
          <w:lang w:val="es-ES" w:eastAsia="es-CL"/>
        </w:rPr>
        <w:t>, 1986:19–27.</w:t>
      </w:r>
    </w:p>
    <w:p w:rsidR="00ED05A9" w:rsidRPr="0061595B" w:rsidRDefault="00ED05A9" w:rsidP="00ED05A9">
      <w:pPr>
        <w:pStyle w:val="Prrafodelista"/>
        <w:numPr>
          <w:ilvl w:val="0"/>
          <w:numId w:val="4"/>
        </w:numPr>
        <w:spacing w:after="0" w:line="276" w:lineRule="auto"/>
        <w:jc w:val="both"/>
        <w:rPr>
          <w:rFonts w:ascii="Times New Roman" w:eastAsia="Times New Roman" w:hAnsi="Times New Roman" w:cs="Times New Roman"/>
          <w:sz w:val="24"/>
          <w:szCs w:val="24"/>
          <w:lang w:val="es-ES" w:eastAsia="es-CL"/>
        </w:rPr>
      </w:pPr>
      <w:r w:rsidRPr="0061595B">
        <w:rPr>
          <w:rFonts w:ascii="Times New Roman" w:eastAsia="Times New Roman" w:hAnsi="Times New Roman" w:cs="Times New Roman"/>
          <w:sz w:val="24"/>
          <w:szCs w:val="24"/>
          <w:lang w:val="es-ES" w:eastAsia="es-CL"/>
        </w:rPr>
        <w:t xml:space="preserve">Logan, S., </w:t>
      </w:r>
      <w:proofErr w:type="spellStart"/>
      <w:r w:rsidRPr="0061595B">
        <w:rPr>
          <w:rFonts w:ascii="Times New Roman" w:eastAsia="Times New Roman" w:hAnsi="Times New Roman" w:cs="Times New Roman"/>
          <w:sz w:val="24"/>
          <w:szCs w:val="24"/>
          <w:lang w:val="es-ES" w:eastAsia="es-CL"/>
        </w:rPr>
        <w:t>Webster</w:t>
      </w:r>
      <w:proofErr w:type="spellEnd"/>
      <w:r w:rsidRPr="0061595B">
        <w:rPr>
          <w:rFonts w:ascii="Times New Roman" w:eastAsia="Times New Roman" w:hAnsi="Times New Roman" w:cs="Times New Roman"/>
          <w:sz w:val="24"/>
          <w:szCs w:val="24"/>
          <w:lang w:val="es-ES" w:eastAsia="es-CL"/>
        </w:rPr>
        <w:t xml:space="preserve">, E., </w:t>
      </w:r>
      <w:proofErr w:type="spellStart"/>
      <w:r w:rsidRPr="0061595B">
        <w:rPr>
          <w:rFonts w:ascii="Times New Roman" w:eastAsia="Times New Roman" w:hAnsi="Times New Roman" w:cs="Times New Roman"/>
          <w:sz w:val="24"/>
          <w:szCs w:val="24"/>
          <w:lang w:val="es-ES" w:eastAsia="es-CL"/>
        </w:rPr>
        <w:t>Getchell</w:t>
      </w:r>
      <w:proofErr w:type="spellEnd"/>
      <w:r w:rsidRPr="0061595B">
        <w:rPr>
          <w:rFonts w:ascii="Times New Roman" w:eastAsia="Times New Roman" w:hAnsi="Times New Roman" w:cs="Times New Roman"/>
          <w:sz w:val="24"/>
          <w:szCs w:val="24"/>
          <w:lang w:val="es-ES" w:eastAsia="es-CL"/>
        </w:rPr>
        <w:t xml:space="preserve">, N., </w:t>
      </w:r>
      <w:proofErr w:type="spellStart"/>
      <w:r w:rsidRPr="0061595B">
        <w:rPr>
          <w:rFonts w:ascii="Times New Roman" w:eastAsia="Times New Roman" w:hAnsi="Times New Roman" w:cs="Times New Roman"/>
          <w:sz w:val="24"/>
          <w:szCs w:val="24"/>
          <w:lang w:val="es-ES" w:eastAsia="es-CL"/>
        </w:rPr>
        <w:t>Pfeiffer</w:t>
      </w:r>
      <w:proofErr w:type="spellEnd"/>
      <w:r w:rsidRPr="0061595B">
        <w:rPr>
          <w:rFonts w:ascii="Times New Roman" w:eastAsia="Times New Roman" w:hAnsi="Times New Roman" w:cs="Times New Roman"/>
          <w:sz w:val="24"/>
          <w:szCs w:val="24"/>
          <w:lang w:val="es-ES" w:eastAsia="es-CL"/>
        </w:rPr>
        <w:t xml:space="preserve">, K. and Robinson, L. (2015). </w:t>
      </w:r>
      <w:proofErr w:type="spellStart"/>
      <w:r w:rsidRPr="0061595B">
        <w:rPr>
          <w:rFonts w:ascii="Times New Roman" w:eastAsia="Times New Roman" w:hAnsi="Times New Roman" w:cs="Times New Roman"/>
          <w:sz w:val="24"/>
          <w:szCs w:val="24"/>
          <w:lang w:val="es-ES" w:eastAsia="es-CL"/>
        </w:rPr>
        <w:t>Relationship</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Between</w:t>
      </w:r>
      <w:proofErr w:type="spellEnd"/>
      <w:r w:rsidRPr="0061595B">
        <w:rPr>
          <w:rFonts w:ascii="Times New Roman" w:eastAsia="Times New Roman" w:hAnsi="Times New Roman" w:cs="Times New Roman"/>
          <w:sz w:val="24"/>
          <w:szCs w:val="24"/>
          <w:lang w:val="es-ES" w:eastAsia="es-CL"/>
        </w:rPr>
        <w:t xml:space="preserve"> Fundamental Motor </w:t>
      </w:r>
      <w:proofErr w:type="spellStart"/>
      <w:r w:rsidRPr="0061595B">
        <w:rPr>
          <w:rFonts w:ascii="Times New Roman" w:eastAsia="Times New Roman" w:hAnsi="Times New Roman" w:cs="Times New Roman"/>
          <w:sz w:val="24"/>
          <w:szCs w:val="24"/>
          <w:lang w:val="es-ES" w:eastAsia="es-CL"/>
        </w:rPr>
        <w:t>Skill</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Competence</w:t>
      </w:r>
      <w:proofErr w:type="spellEnd"/>
      <w:r w:rsidRPr="0061595B">
        <w:rPr>
          <w:rFonts w:ascii="Times New Roman" w:eastAsia="Times New Roman" w:hAnsi="Times New Roman" w:cs="Times New Roman"/>
          <w:sz w:val="24"/>
          <w:szCs w:val="24"/>
          <w:lang w:val="es-ES" w:eastAsia="es-CL"/>
        </w:rPr>
        <w:t xml:space="preserve"> and </w:t>
      </w:r>
      <w:proofErr w:type="spellStart"/>
      <w:r w:rsidRPr="0061595B">
        <w:rPr>
          <w:rFonts w:ascii="Times New Roman" w:eastAsia="Times New Roman" w:hAnsi="Times New Roman" w:cs="Times New Roman"/>
          <w:sz w:val="24"/>
          <w:szCs w:val="24"/>
          <w:lang w:val="es-ES" w:eastAsia="es-CL"/>
        </w:rPr>
        <w:t>Physical</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Activity</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During</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Childhood</w:t>
      </w:r>
      <w:proofErr w:type="spellEnd"/>
      <w:r w:rsidRPr="0061595B">
        <w:rPr>
          <w:rFonts w:ascii="Times New Roman" w:eastAsia="Times New Roman" w:hAnsi="Times New Roman" w:cs="Times New Roman"/>
          <w:sz w:val="24"/>
          <w:szCs w:val="24"/>
          <w:lang w:val="es-ES" w:eastAsia="es-CL"/>
        </w:rPr>
        <w:t xml:space="preserve"> and </w:t>
      </w:r>
      <w:proofErr w:type="spellStart"/>
      <w:r w:rsidRPr="0061595B">
        <w:rPr>
          <w:rFonts w:ascii="Times New Roman" w:eastAsia="Times New Roman" w:hAnsi="Times New Roman" w:cs="Times New Roman"/>
          <w:sz w:val="24"/>
          <w:szCs w:val="24"/>
          <w:lang w:val="es-ES" w:eastAsia="es-CL"/>
        </w:rPr>
        <w:t>Adolescence</w:t>
      </w:r>
      <w:proofErr w:type="spellEnd"/>
      <w:r w:rsidRPr="0061595B">
        <w:rPr>
          <w:rFonts w:ascii="Times New Roman" w:eastAsia="Times New Roman" w:hAnsi="Times New Roman" w:cs="Times New Roman"/>
          <w:sz w:val="24"/>
          <w:szCs w:val="24"/>
          <w:lang w:val="es-ES" w:eastAsia="es-CL"/>
        </w:rPr>
        <w:t xml:space="preserve">: A </w:t>
      </w:r>
      <w:proofErr w:type="spellStart"/>
      <w:r w:rsidRPr="0061595B">
        <w:rPr>
          <w:rFonts w:ascii="Times New Roman" w:eastAsia="Times New Roman" w:hAnsi="Times New Roman" w:cs="Times New Roman"/>
          <w:sz w:val="24"/>
          <w:szCs w:val="24"/>
          <w:lang w:val="es-ES" w:eastAsia="es-CL"/>
        </w:rPr>
        <w:t>Systematic</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Review</w:t>
      </w:r>
      <w:proofErr w:type="spellEnd"/>
      <w:r w:rsidRPr="0061595B">
        <w:rPr>
          <w:rFonts w:ascii="Times New Roman" w:eastAsia="Times New Roman" w:hAnsi="Times New Roman" w:cs="Times New Roman"/>
          <w:sz w:val="24"/>
          <w:szCs w:val="24"/>
          <w:lang w:val="es-ES" w:eastAsia="es-CL"/>
        </w:rPr>
        <w:t>. [</w:t>
      </w:r>
      <w:proofErr w:type="spellStart"/>
      <w:r w:rsidRPr="0061595B">
        <w:rPr>
          <w:rFonts w:ascii="Times New Roman" w:eastAsia="Times New Roman" w:hAnsi="Times New Roman" w:cs="Times New Roman"/>
          <w:sz w:val="24"/>
          <w:szCs w:val="24"/>
          <w:lang w:val="es-ES" w:eastAsia="es-CL"/>
        </w:rPr>
        <w:t>ebook</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Available</w:t>
      </w:r>
      <w:proofErr w:type="spellEnd"/>
      <w:r w:rsidRPr="0061595B">
        <w:rPr>
          <w:rFonts w:ascii="Times New Roman" w:eastAsia="Times New Roman" w:hAnsi="Times New Roman" w:cs="Times New Roman"/>
          <w:sz w:val="24"/>
          <w:szCs w:val="24"/>
          <w:lang w:val="es-ES" w:eastAsia="es-CL"/>
        </w:rPr>
        <w:t xml:space="preserve"> at: https://journals.humankinetics.com/doi/10.1123/kr.2013- 0012.</w:t>
      </w:r>
    </w:p>
    <w:p w:rsidR="00ED05A9" w:rsidRPr="0061595B" w:rsidRDefault="00ED05A9" w:rsidP="00ED05A9">
      <w:pPr>
        <w:pStyle w:val="Prrafodelista"/>
        <w:numPr>
          <w:ilvl w:val="0"/>
          <w:numId w:val="4"/>
        </w:numPr>
        <w:spacing w:after="0" w:line="276" w:lineRule="auto"/>
        <w:jc w:val="both"/>
        <w:rPr>
          <w:rFonts w:ascii="Times New Roman" w:eastAsia="Times New Roman" w:hAnsi="Times New Roman" w:cs="Times New Roman"/>
          <w:sz w:val="24"/>
          <w:szCs w:val="24"/>
          <w:lang w:val="es-ES" w:eastAsia="es-CL"/>
        </w:rPr>
      </w:pPr>
      <w:proofErr w:type="spellStart"/>
      <w:r w:rsidRPr="0061595B">
        <w:rPr>
          <w:rFonts w:ascii="Times New Roman" w:eastAsia="Times New Roman" w:hAnsi="Times New Roman" w:cs="Times New Roman"/>
          <w:sz w:val="24"/>
          <w:szCs w:val="24"/>
          <w:lang w:val="es-ES" w:eastAsia="es-CL"/>
        </w:rPr>
        <w:t>Barela</w:t>
      </w:r>
      <w:proofErr w:type="spellEnd"/>
      <w:r w:rsidRPr="0061595B">
        <w:rPr>
          <w:rFonts w:ascii="Times New Roman" w:eastAsia="Times New Roman" w:hAnsi="Times New Roman" w:cs="Times New Roman"/>
          <w:sz w:val="24"/>
          <w:szCs w:val="24"/>
          <w:lang w:val="es-ES" w:eastAsia="es-CL"/>
        </w:rPr>
        <w:t xml:space="preserve">, J. (2013). Fundamental motor </w:t>
      </w:r>
      <w:proofErr w:type="spellStart"/>
      <w:proofErr w:type="gramStart"/>
      <w:r w:rsidRPr="0061595B">
        <w:rPr>
          <w:rFonts w:ascii="Times New Roman" w:eastAsia="Times New Roman" w:hAnsi="Times New Roman" w:cs="Times New Roman"/>
          <w:sz w:val="24"/>
          <w:szCs w:val="24"/>
          <w:lang w:val="es-ES" w:eastAsia="es-CL"/>
        </w:rPr>
        <w:t>skill</w:t>
      </w:r>
      <w:proofErr w:type="spellEnd"/>
      <w:proofErr w:type="gram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proficiency</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is</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necessary</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for</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children’s</w:t>
      </w:r>
      <w:proofErr w:type="spellEnd"/>
      <w:r w:rsidRPr="0061595B">
        <w:rPr>
          <w:rFonts w:ascii="Times New Roman" w:eastAsia="Times New Roman" w:hAnsi="Times New Roman" w:cs="Times New Roman"/>
          <w:sz w:val="24"/>
          <w:szCs w:val="24"/>
          <w:lang w:val="es-ES" w:eastAsia="es-CL"/>
        </w:rPr>
        <w:t xml:space="preserve"> motor </w:t>
      </w:r>
      <w:proofErr w:type="spellStart"/>
      <w:r w:rsidRPr="0061595B">
        <w:rPr>
          <w:rFonts w:ascii="Times New Roman" w:eastAsia="Times New Roman" w:hAnsi="Times New Roman" w:cs="Times New Roman"/>
          <w:sz w:val="24"/>
          <w:szCs w:val="24"/>
          <w:lang w:val="es-ES" w:eastAsia="es-CL"/>
        </w:rPr>
        <w:t>activity</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inclusion</w:t>
      </w:r>
      <w:proofErr w:type="spellEnd"/>
      <w:r w:rsidRPr="0061595B">
        <w:rPr>
          <w:rFonts w:ascii="Times New Roman" w:eastAsia="Times New Roman" w:hAnsi="Times New Roman" w:cs="Times New Roman"/>
          <w:sz w:val="24"/>
          <w:szCs w:val="24"/>
          <w:lang w:val="es-ES" w:eastAsia="es-CL"/>
        </w:rPr>
        <w:t>. [</w:t>
      </w:r>
      <w:proofErr w:type="spellStart"/>
      <w:r w:rsidRPr="0061595B">
        <w:rPr>
          <w:rFonts w:ascii="Times New Roman" w:eastAsia="Times New Roman" w:hAnsi="Times New Roman" w:cs="Times New Roman"/>
          <w:sz w:val="24"/>
          <w:szCs w:val="24"/>
          <w:lang w:val="es-ES" w:eastAsia="es-CL"/>
        </w:rPr>
        <w:t>ebook</w:t>
      </w:r>
      <w:proofErr w:type="spellEnd"/>
      <w:r w:rsidRPr="0061595B">
        <w:rPr>
          <w:rFonts w:ascii="Times New Roman" w:eastAsia="Times New Roman" w:hAnsi="Times New Roman" w:cs="Times New Roman"/>
          <w:sz w:val="24"/>
          <w:szCs w:val="24"/>
          <w:lang w:val="es-ES" w:eastAsia="es-CL"/>
        </w:rPr>
        <w:t xml:space="preserve">] San Pablo, Brasil. </w:t>
      </w:r>
      <w:proofErr w:type="spellStart"/>
      <w:r w:rsidRPr="0061595B">
        <w:rPr>
          <w:rFonts w:ascii="Times New Roman" w:eastAsia="Times New Roman" w:hAnsi="Times New Roman" w:cs="Times New Roman"/>
          <w:sz w:val="24"/>
          <w:szCs w:val="24"/>
          <w:lang w:val="es-ES" w:eastAsia="es-CL"/>
        </w:rPr>
        <w:t>Available</w:t>
      </w:r>
      <w:proofErr w:type="spellEnd"/>
      <w:r w:rsidRPr="0061595B">
        <w:rPr>
          <w:rFonts w:ascii="Times New Roman" w:eastAsia="Times New Roman" w:hAnsi="Times New Roman" w:cs="Times New Roman"/>
          <w:sz w:val="24"/>
          <w:szCs w:val="24"/>
          <w:lang w:val="es-ES" w:eastAsia="es-CL"/>
        </w:rPr>
        <w:t xml:space="preserve"> at: http://dx.doi.org/10.1590/S1980- 65742013000300003.</w:t>
      </w:r>
    </w:p>
    <w:p w:rsidR="00ED05A9" w:rsidRPr="0061595B" w:rsidRDefault="00ED05A9" w:rsidP="00ED05A9">
      <w:pPr>
        <w:pStyle w:val="Prrafodelista"/>
        <w:numPr>
          <w:ilvl w:val="0"/>
          <w:numId w:val="4"/>
        </w:numPr>
        <w:spacing w:after="0" w:line="276" w:lineRule="auto"/>
        <w:jc w:val="both"/>
        <w:rPr>
          <w:rFonts w:ascii="Times New Roman" w:eastAsia="Times New Roman" w:hAnsi="Times New Roman" w:cs="Times New Roman"/>
          <w:sz w:val="24"/>
          <w:szCs w:val="24"/>
          <w:lang w:val="es-ES" w:eastAsia="es-CL"/>
        </w:rPr>
      </w:pPr>
      <w:r w:rsidRPr="0061595B">
        <w:rPr>
          <w:rFonts w:ascii="Times New Roman" w:eastAsia="Times New Roman" w:hAnsi="Times New Roman" w:cs="Times New Roman"/>
          <w:sz w:val="24"/>
          <w:szCs w:val="24"/>
          <w:lang w:val="es-ES" w:eastAsia="es-CL"/>
        </w:rPr>
        <w:t xml:space="preserve">Field, S. and Temple, V. (2017). </w:t>
      </w:r>
      <w:proofErr w:type="spellStart"/>
      <w:r w:rsidRPr="0061595B">
        <w:rPr>
          <w:rFonts w:ascii="Times New Roman" w:eastAsia="Times New Roman" w:hAnsi="Times New Roman" w:cs="Times New Roman"/>
          <w:sz w:val="24"/>
          <w:szCs w:val="24"/>
          <w:lang w:val="es-ES" w:eastAsia="es-CL"/>
        </w:rPr>
        <w:t>The</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Relationship</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between</w:t>
      </w:r>
      <w:proofErr w:type="spellEnd"/>
      <w:r w:rsidRPr="0061595B">
        <w:rPr>
          <w:rFonts w:ascii="Times New Roman" w:eastAsia="Times New Roman" w:hAnsi="Times New Roman" w:cs="Times New Roman"/>
          <w:sz w:val="24"/>
          <w:szCs w:val="24"/>
          <w:lang w:val="es-ES" w:eastAsia="es-CL"/>
        </w:rPr>
        <w:t xml:space="preserve"> Fundamental Motor </w:t>
      </w:r>
      <w:proofErr w:type="spellStart"/>
      <w:r w:rsidRPr="0061595B">
        <w:rPr>
          <w:rFonts w:ascii="Times New Roman" w:eastAsia="Times New Roman" w:hAnsi="Times New Roman" w:cs="Times New Roman"/>
          <w:sz w:val="24"/>
          <w:szCs w:val="24"/>
          <w:lang w:val="es-ES" w:eastAsia="es-CL"/>
        </w:rPr>
        <w:t>Skill</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Proficiency</w:t>
      </w:r>
      <w:proofErr w:type="spellEnd"/>
      <w:r w:rsidRPr="0061595B">
        <w:rPr>
          <w:rFonts w:ascii="Times New Roman" w:eastAsia="Times New Roman" w:hAnsi="Times New Roman" w:cs="Times New Roman"/>
          <w:sz w:val="24"/>
          <w:szCs w:val="24"/>
          <w:lang w:val="es-ES" w:eastAsia="es-CL"/>
        </w:rPr>
        <w:t xml:space="preserve"> and </w:t>
      </w:r>
      <w:proofErr w:type="spellStart"/>
      <w:r w:rsidRPr="0061595B">
        <w:rPr>
          <w:rFonts w:ascii="Times New Roman" w:eastAsia="Times New Roman" w:hAnsi="Times New Roman" w:cs="Times New Roman"/>
          <w:sz w:val="24"/>
          <w:szCs w:val="24"/>
          <w:lang w:val="es-ES" w:eastAsia="es-CL"/>
        </w:rPr>
        <w:t>Participation</w:t>
      </w:r>
      <w:proofErr w:type="spellEnd"/>
      <w:r w:rsidRPr="0061595B">
        <w:rPr>
          <w:rFonts w:ascii="Times New Roman" w:eastAsia="Times New Roman" w:hAnsi="Times New Roman" w:cs="Times New Roman"/>
          <w:sz w:val="24"/>
          <w:szCs w:val="24"/>
          <w:lang w:val="es-ES" w:eastAsia="es-CL"/>
        </w:rPr>
        <w:t xml:space="preserve"> in </w:t>
      </w:r>
      <w:proofErr w:type="spellStart"/>
      <w:r w:rsidRPr="0061595B">
        <w:rPr>
          <w:rFonts w:ascii="Times New Roman" w:eastAsia="Times New Roman" w:hAnsi="Times New Roman" w:cs="Times New Roman"/>
          <w:sz w:val="24"/>
          <w:szCs w:val="24"/>
          <w:lang w:val="es-ES" w:eastAsia="es-CL"/>
        </w:rPr>
        <w:t>Organized</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Sports</w:t>
      </w:r>
      <w:proofErr w:type="spellEnd"/>
      <w:r w:rsidRPr="0061595B">
        <w:rPr>
          <w:rFonts w:ascii="Times New Roman" w:eastAsia="Times New Roman" w:hAnsi="Times New Roman" w:cs="Times New Roman"/>
          <w:sz w:val="24"/>
          <w:szCs w:val="24"/>
          <w:lang w:val="es-ES" w:eastAsia="es-CL"/>
        </w:rPr>
        <w:t xml:space="preserve"> and Active </w:t>
      </w:r>
      <w:proofErr w:type="spellStart"/>
      <w:r w:rsidRPr="0061595B">
        <w:rPr>
          <w:rFonts w:ascii="Times New Roman" w:eastAsia="Times New Roman" w:hAnsi="Times New Roman" w:cs="Times New Roman"/>
          <w:sz w:val="24"/>
          <w:szCs w:val="24"/>
          <w:lang w:val="es-ES" w:eastAsia="es-CL"/>
        </w:rPr>
        <w:t>Recreation</w:t>
      </w:r>
      <w:proofErr w:type="spellEnd"/>
      <w:r w:rsidRPr="0061595B">
        <w:rPr>
          <w:rFonts w:ascii="Times New Roman" w:eastAsia="Times New Roman" w:hAnsi="Times New Roman" w:cs="Times New Roman"/>
          <w:sz w:val="24"/>
          <w:szCs w:val="24"/>
          <w:lang w:val="es-ES" w:eastAsia="es-CL"/>
        </w:rPr>
        <w:t xml:space="preserve"> in </w:t>
      </w:r>
      <w:proofErr w:type="spellStart"/>
      <w:r w:rsidRPr="0061595B">
        <w:rPr>
          <w:rFonts w:ascii="Times New Roman" w:eastAsia="Times New Roman" w:hAnsi="Times New Roman" w:cs="Times New Roman"/>
          <w:sz w:val="24"/>
          <w:szCs w:val="24"/>
          <w:lang w:val="es-ES" w:eastAsia="es-CL"/>
        </w:rPr>
        <w:t>Middle</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Childhood</w:t>
      </w:r>
      <w:proofErr w:type="spellEnd"/>
      <w:r w:rsidRPr="0061595B">
        <w:rPr>
          <w:rFonts w:ascii="Times New Roman" w:eastAsia="Times New Roman" w:hAnsi="Times New Roman" w:cs="Times New Roman"/>
          <w:sz w:val="24"/>
          <w:szCs w:val="24"/>
          <w:lang w:val="es-ES" w:eastAsia="es-CL"/>
        </w:rPr>
        <w:t>. [</w:t>
      </w:r>
      <w:proofErr w:type="spellStart"/>
      <w:r w:rsidRPr="0061595B">
        <w:rPr>
          <w:rFonts w:ascii="Times New Roman" w:eastAsia="Times New Roman" w:hAnsi="Times New Roman" w:cs="Times New Roman"/>
          <w:sz w:val="24"/>
          <w:szCs w:val="24"/>
          <w:lang w:val="es-ES" w:eastAsia="es-CL"/>
        </w:rPr>
        <w:t>ebook</w:t>
      </w:r>
      <w:proofErr w:type="spellEnd"/>
      <w:r w:rsidRPr="0061595B">
        <w:rPr>
          <w:rFonts w:ascii="Times New Roman" w:eastAsia="Times New Roman" w:hAnsi="Times New Roman" w:cs="Times New Roman"/>
          <w:sz w:val="24"/>
          <w:szCs w:val="24"/>
          <w:lang w:val="es-ES" w:eastAsia="es-CL"/>
        </w:rPr>
        <w:t xml:space="preserve">] Victoria, </w:t>
      </w:r>
      <w:proofErr w:type="spellStart"/>
      <w:r w:rsidRPr="0061595B">
        <w:rPr>
          <w:rFonts w:ascii="Times New Roman" w:eastAsia="Times New Roman" w:hAnsi="Times New Roman" w:cs="Times New Roman"/>
          <w:sz w:val="24"/>
          <w:szCs w:val="24"/>
          <w:lang w:val="es-ES" w:eastAsia="es-CL"/>
        </w:rPr>
        <w:t>Canada</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Jamie</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Poolton</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Available</w:t>
      </w:r>
      <w:proofErr w:type="spellEnd"/>
      <w:r w:rsidRPr="0061595B">
        <w:rPr>
          <w:rFonts w:ascii="Times New Roman" w:eastAsia="Times New Roman" w:hAnsi="Times New Roman" w:cs="Times New Roman"/>
          <w:sz w:val="24"/>
          <w:szCs w:val="24"/>
          <w:lang w:val="es-ES" w:eastAsia="es-CL"/>
        </w:rPr>
        <w:t xml:space="preserve"> at: http://www.mdpi.com/2075-4663/5/2/43.</w:t>
      </w:r>
    </w:p>
    <w:p w:rsidR="004C7A6F" w:rsidRPr="00596A88" w:rsidRDefault="00596A88" w:rsidP="00596A88">
      <w:pPr>
        <w:pStyle w:val="Prrafodelista"/>
        <w:numPr>
          <w:ilvl w:val="0"/>
          <w:numId w:val="4"/>
        </w:numPr>
        <w:spacing w:after="0" w:line="276" w:lineRule="auto"/>
        <w:jc w:val="both"/>
        <w:rPr>
          <w:rFonts w:ascii="Times New Roman" w:eastAsia="Times New Roman" w:hAnsi="Times New Roman" w:cs="Times New Roman"/>
          <w:sz w:val="24"/>
          <w:szCs w:val="24"/>
          <w:lang w:val="es-ES" w:eastAsia="es-CL"/>
        </w:rPr>
      </w:pPr>
      <w:r w:rsidRPr="00596A88">
        <w:rPr>
          <w:rFonts w:ascii="Times New Roman" w:eastAsia="Times New Roman" w:hAnsi="Times New Roman" w:cs="Times New Roman"/>
          <w:sz w:val="24"/>
          <w:szCs w:val="24"/>
          <w:lang w:val="es-ES" w:eastAsia="es-CL"/>
        </w:rPr>
        <w:t xml:space="preserve">Escalona P. Parámetros de Normalidad en Fuerzas de Prensión de Mano en Sujetos de Ambos Sexos de 7 a 17 </w:t>
      </w:r>
      <w:proofErr w:type="gramStart"/>
      <w:r w:rsidRPr="00596A88">
        <w:rPr>
          <w:rFonts w:ascii="Times New Roman" w:eastAsia="Times New Roman" w:hAnsi="Times New Roman" w:cs="Times New Roman"/>
          <w:sz w:val="24"/>
          <w:szCs w:val="24"/>
          <w:lang w:val="es-ES" w:eastAsia="es-CL"/>
        </w:rPr>
        <w:t>Años de Edad</w:t>
      </w:r>
      <w:proofErr w:type="gramEnd"/>
      <w:r w:rsidRPr="00596A88">
        <w:rPr>
          <w:rFonts w:ascii="Times New Roman" w:eastAsia="Times New Roman" w:hAnsi="Times New Roman" w:cs="Times New Roman"/>
          <w:sz w:val="24"/>
          <w:szCs w:val="24"/>
          <w:lang w:val="es-ES" w:eastAsia="es-CL"/>
        </w:rPr>
        <w:t xml:space="preserve"> [Internet]. 2009 [</w:t>
      </w:r>
      <w:proofErr w:type="spellStart"/>
      <w:r w:rsidRPr="00596A88">
        <w:rPr>
          <w:rFonts w:ascii="Times New Roman" w:eastAsia="Times New Roman" w:hAnsi="Times New Roman" w:cs="Times New Roman"/>
          <w:sz w:val="24"/>
          <w:szCs w:val="24"/>
          <w:lang w:val="es-ES" w:eastAsia="es-CL"/>
        </w:rPr>
        <w:t>cited</w:t>
      </w:r>
      <w:proofErr w:type="spellEnd"/>
      <w:r w:rsidRPr="00596A88">
        <w:rPr>
          <w:rFonts w:ascii="Times New Roman" w:eastAsia="Times New Roman" w:hAnsi="Times New Roman" w:cs="Times New Roman"/>
          <w:sz w:val="24"/>
          <w:szCs w:val="24"/>
          <w:lang w:val="es-ES" w:eastAsia="es-CL"/>
        </w:rPr>
        <w:t xml:space="preserve"> 4 </w:t>
      </w:r>
      <w:proofErr w:type="spellStart"/>
      <w:r w:rsidRPr="00596A88">
        <w:rPr>
          <w:rFonts w:ascii="Times New Roman" w:eastAsia="Times New Roman" w:hAnsi="Times New Roman" w:cs="Times New Roman"/>
          <w:sz w:val="24"/>
          <w:szCs w:val="24"/>
          <w:lang w:val="es-ES" w:eastAsia="es-CL"/>
        </w:rPr>
        <w:t>October</w:t>
      </w:r>
      <w:proofErr w:type="spellEnd"/>
      <w:r w:rsidRPr="00596A88">
        <w:rPr>
          <w:rFonts w:ascii="Times New Roman" w:eastAsia="Times New Roman" w:hAnsi="Times New Roman" w:cs="Times New Roman"/>
          <w:sz w:val="24"/>
          <w:szCs w:val="24"/>
          <w:lang w:val="es-ES" w:eastAsia="es-CL"/>
        </w:rPr>
        <w:t xml:space="preserve"> 2009]. </w:t>
      </w:r>
      <w:proofErr w:type="spellStart"/>
      <w:r w:rsidRPr="00596A88">
        <w:rPr>
          <w:rFonts w:ascii="Times New Roman" w:eastAsia="Times New Roman" w:hAnsi="Times New Roman" w:cs="Times New Roman"/>
          <w:sz w:val="24"/>
          <w:szCs w:val="24"/>
          <w:lang w:val="es-ES" w:eastAsia="es-CL"/>
        </w:rPr>
        <w:t>Available</w:t>
      </w:r>
      <w:proofErr w:type="spellEnd"/>
      <w:r w:rsidRPr="00596A88">
        <w:rPr>
          <w:rFonts w:ascii="Times New Roman" w:eastAsia="Times New Roman" w:hAnsi="Times New Roman" w:cs="Times New Roman"/>
          <w:sz w:val="24"/>
          <w:szCs w:val="24"/>
          <w:lang w:val="es-ES" w:eastAsia="es-CL"/>
        </w:rPr>
        <w:t xml:space="preserve"> </w:t>
      </w:r>
      <w:proofErr w:type="spellStart"/>
      <w:r w:rsidRPr="00596A88">
        <w:rPr>
          <w:rFonts w:ascii="Times New Roman" w:eastAsia="Times New Roman" w:hAnsi="Times New Roman" w:cs="Times New Roman"/>
          <w:sz w:val="24"/>
          <w:szCs w:val="24"/>
          <w:lang w:val="es-ES" w:eastAsia="es-CL"/>
        </w:rPr>
        <w:t>from</w:t>
      </w:r>
      <w:proofErr w:type="spellEnd"/>
      <w:r w:rsidRPr="00596A88">
        <w:rPr>
          <w:rFonts w:ascii="Times New Roman" w:eastAsia="Times New Roman" w:hAnsi="Times New Roman" w:cs="Times New Roman"/>
          <w:sz w:val="24"/>
          <w:szCs w:val="24"/>
          <w:lang w:val="es-ES" w:eastAsia="es-CL"/>
        </w:rPr>
        <w:t>: https://scielo.conicyt.cl/scielo.php?script=sci_arttext&amp;pid=S0370-41062009000500005</w:t>
      </w:r>
      <w:r>
        <w:rPr>
          <w:rFonts w:ascii="Times New Roman" w:eastAsia="Times New Roman" w:hAnsi="Times New Roman" w:cs="Times New Roman"/>
          <w:sz w:val="24"/>
          <w:szCs w:val="24"/>
          <w:lang w:val="es-ES" w:eastAsia="es-CL"/>
        </w:rPr>
        <w:t>.</w:t>
      </w:r>
    </w:p>
    <w:p w:rsidR="00596A88" w:rsidRDefault="00823C1A" w:rsidP="00823C1A">
      <w:pPr>
        <w:pStyle w:val="Prrafodelista"/>
        <w:numPr>
          <w:ilvl w:val="0"/>
          <w:numId w:val="4"/>
        </w:numPr>
        <w:spacing w:after="0" w:line="276" w:lineRule="auto"/>
        <w:jc w:val="both"/>
        <w:rPr>
          <w:rFonts w:ascii="Times New Roman" w:eastAsia="Times New Roman" w:hAnsi="Times New Roman" w:cs="Times New Roman"/>
          <w:sz w:val="24"/>
          <w:szCs w:val="24"/>
          <w:lang w:val="es-ES" w:eastAsia="es-CL"/>
        </w:rPr>
      </w:pPr>
      <w:r w:rsidRPr="00823C1A">
        <w:rPr>
          <w:rFonts w:ascii="Times New Roman" w:eastAsia="Times New Roman" w:hAnsi="Times New Roman" w:cs="Times New Roman"/>
          <w:sz w:val="24"/>
          <w:szCs w:val="24"/>
          <w:lang w:val="es-ES" w:eastAsia="es-CL"/>
        </w:rPr>
        <w:t>Sepúlveda X. Relación entre adiposidad corporal y salto horizontal en niños y adolescentes escolares [Internet]. 2020 [</w:t>
      </w:r>
      <w:proofErr w:type="spellStart"/>
      <w:r w:rsidRPr="00823C1A">
        <w:rPr>
          <w:rFonts w:ascii="Times New Roman" w:eastAsia="Times New Roman" w:hAnsi="Times New Roman" w:cs="Times New Roman"/>
          <w:sz w:val="24"/>
          <w:szCs w:val="24"/>
          <w:lang w:val="es-ES" w:eastAsia="es-CL"/>
        </w:rPr>
        <w:t>cited</w:t>
      </w:r>
      <w:proofErr w:type="spellEnd"/>
      <w:r w:rsidRPr="00823C1A">
        <w:rPr>
          <w:rFonts w:ascii="Times New Roman" w:eastAsia="Times New Roman" w:hAnsi="Times New Roman" w:cs="Times New Roman"/>
          <w:sz w:val="24"/>
          <w:szCs w:val="24"/>
          <w:lang w:val="es-ES" w:eastAsia="es-CL"/>
        </w:rPr>
        <w:t xml:space="preserve"> 4 </w:t>
      </w:r>
      <w:proofErr w:type="spellStart"/>
      <w:r w:rsidRPr="00823C1A">
        <w:rPr>
          <w:rFonts w:ascii="Times New Roman" w:eastAsia="Times New Roman" w:hAnsi="Times New Roman" w:cs="Times New Roman"/>
          <w:sz w:val="24"/>
          <w:szCs w:val="24"/>
          <w:lang w:val="es-ES" w:eastAsia="es-CL"/>
        </w:rPr>
        <w:t>December</w:t>
      </w:r>
      <w:proofErr w:type="spellEnd"/>
      <w:r w:rsidRPr="00823C1A">
        <w:rPr>
          <w:rFonts w:ascii="Times New Roman" w:eastAsia="Times New Roman" w:hAnsi="Times New Roman" w:cs="Times New Roman"/>
          <w:sz w:val="24"/>
          <w:szCs w:val="24"/>
          <w:lang w:val="es-ES" w:eastAsia="es-CL"/>
        </w:rPr>
        <w:t xml:space="preserve"> 2018]. </w:t>
      </w:r>
      <w:proofErr w:type="spellStart"/>
      <w:r w:rsidRPr="00823C1A">
        <w:rPr>
          <w:rFonts w:ascii="Times New Roman" w:eastAsia="Times New Roman" w:hAnsi="Times New Roman" w:cs="Times New Roman"/>
          <w:sz w:val="24"/>
          <w:szCs w:val="24"/>
          <w:lang w:val="es-ES" w:eastAsia="es-CL"/>
        </w:rPr>
        <w:t>Available</w:t>
      </w:r>
      <w:proofErr w:type="spellEnd"/>
      <w:r w:rsidRPr="00823C1A">
        <w:rPr>
          <w:rFonts w:ascii="Times New Roman" w:eastAsia="Times New Roman" w:hAnsi="Times New Roman" w:cs="Times New Roman"/>
          <w:sz w:val="24"/>
          <w:szCs w:val="24"/>
          <w:lang w:val="es-ES" w:eastAsia="es-CL"/>
        </w:rPr>
        <w:t xml:space="preserve"> </w:t>
      </w:r>
      <w:proofErr w:type="spellStart"/>
      <w:r w:rsidRPr="00823C1A">
        <w:rPr>
          <w:rFonts w:ascii="Times New Roman" w:eastAsia="Times New Roman" w:hAnsi="Times New Roman" w:cs="Times New Roman"/>
          <w:sz w:val="24"/>
          <w:szCs w:val="24"/>
          <w:lang w:val="es-ES" w:eastAsia="es-CL"/>
        </w:rPr>
        <w:t>from</w:t>
      </w:r>
      <w:proofErr w:type="spellEnd"/>
      <w:r w:rsidRPr="00823C1A">
        <w:rPr>
          <w:rFonts w:ascii="Times New Roman" w:eastAsia="Times New Roman" w:hAnsi="Times New Roman" w:cs="Times New Roman"/>
          <w:sz w:val="24"/>
          <w:szCs w:val="24"/>
          <w:lang w:val="es-ES" w:eastAsia="es-CL"/>
        </w:rPr>
        <w:t>: https://scielo.conicyt.cl/scielo.php?script=sci_arttext&amp;pid=S0370-41062018000600701</w:t>
      </w:r>
    </w:p>
    <w:p w:rsidR="00596A88" w:rsidRDefault="00D45EF1" w:rsidP="00823C1A">
      <w:pPr>
        <w:pStyle w:val="Prrafodelista"/>
        <w:numPr>
          <w:ilvl w:val="0"/>
          <w:numId w:val="4"/>
        </w:numPr>
        <w:spacing w:after="0" w:line="276" w:lineRule="auto"/>
        <w:jc w:val="both"/>
        <w:rPr>
          <w:rFonts w:ascii="Times New Roman" w:eastAsia="Times New Roman" w:hAnsi="Times New Roman" w:cs="Times New Roman"/>
          <w:sz w:val="24"/>
          <w:szCs w:val="24"/>
          <w:lang w:val="es-ES" w:eastAsia="es-CL"/>
        </w:rPr>
      </w:pPr>
      <w:r w:rsidRPr="00823C1A">
        <w:rPr>
          <w:rFonts w:ascii="Times New Roman" w:eastAsia="Times New Roman" w:hAnsi="Times New Roman" w:cs="Times New Roman"/>
          <w:sz w:val="24"/>
          <w:szCs w:val="24"/>
          <w:lang w:val="es-ES" w:eastAsia="es-CL"/>
        </w:rPr>
        <w:t xml:space="preserve">Análisis de la capacidad cardiorrespiratoria en niños de 8 a 12 años con obesidad o sobrepeso y la percepción de los padres sobre la capacidad cardiorrespiratoria de sus hijos pertenecientes al </w:t>
      </w:r>
      <w:r>
        <w:rPr>
          <w:rFonts w:ascii="Times New Roman" w:eastAsia="Times New Roman" w:hAnsi="Times New Roman" w:cs="Times New Roman"/>
          <w:sz w:val="24"/>
          <w:szCs w:val="24"/>
          <w:lang w:val="es-ES" w:eastAsia="es-CL"/>
        </w:rPr>
        <w:t>C</w:t>
      </w:r>
      <w:r w:rsidRPr="00823C1A">
        <w:rPr>
          <w:rFonts w:ascii="Times New Roman" w:eastAsia="Times New Roman" w:hAnsi="Times New Roman" w:cs="Times New Roman"/>
          <w:sz w:val="24"/>
          <w:szCs w:val="24"/>
          <w:lang w:val="es-ES" w:eastAsia="es-CL"/>
        </w:rPr>
        <w:t xml:space="preserve">olegio </w:t>
      </w:r>
      <w:r>
        <w:rPr>
          <w:rFonts w:ascii="Times New Roman" w:eastAsia="Times New Roman" w:hAnsi="Times New Roman" w:cs="Times New Roman"/>
          <w:sz w:val="24"/>
          <w:szCs w:val="24"/>
          <w:lang w:val="es-ES" w:eastAsia="es-CL"/>
        </w:rPr>
        <w:t>S</w:t>
      </w:r>
      <w:r w:rsidRPr="00823C1A">
        <w:rPr>
          <w:rFonts w:ascii="Times New Roman" w:eastAsia="Times New Roman" w:hAnsi="Times New Roman" w:cs="Times New Roman"/>
          <w:sz w:val="24"/>
          <w:szCs w:val="24"/>
          <w:lang w:val="es-ES" w:eastAsia="es-CL"/>
        </w:rPr>
        <w:t xml:space="preserve">an </w:t>
      </w:r>
      <w:r>
        <w:rPr>
          <w:rFonts w:ascii="Times New Roman" w:eastAsia="Times New Roman" w:hAnsi="Times New Roman" w:cs="Times New Roman"/>
          <w:sz w:val="24"/>
          <w:szCs w:val="24"/>
          <w:lang w:val="es-ES" w:eastAsia="es-CL"/>
        </w:rPr>
        <w:t>C</w:t>
      </w:r>
      <w:r w:rsidRPr="00823C1A">
        <w:rPr>
          <w:rFonts w:ascii="Times New Roman" w:eastAsia="Times New Roman" w:hAnsi="Times New Roman" w:cs="Times New Roman"/>
          <w:sz w:val="24"/>
          <w:szCs w:val="24"/>
          <w:lang w:val="es-ES" w:eastAsia="es-CL"/>
        </w:rPr>
        <w:t xml:space="preserve">ristóbal de </w:t>
      </w:r>
      <w:r>
        <w:rPr>
          <w:rFonts w:ascii="Times New Roman" w:eastAsia="Times New Roman" w:hAnsi="Times New Roman" w:cs="Times New Roman"/>
          <w:sz w:val="24"/>
          <w:szCs w:val="24"/>
          <w:lang w:val="es-ES" w:eastAsia="es-CL"/>
        </w:rPr>
        <w:t>T</w:t>
      </w:r>
      <w:r w:rsidRPr="00823C1A">
        <w:rPr>
          <w:rFonts w:ascii="Times New Roman" w:eastAsia="Times New Roman" w:hAnsi="Times New Roman" w:cs="Times New Roman"/>
          <w:sz w:val="24"/>
          <w:szCs w:val="24"/>
          <w:lang w:val="es-ES" w:eastAsia="es-CL"/>
        </w:rPr>
        <w:t>alcahuano,2018</w:t>
      </w:r>
      <w:r w:rsidR="00823C1A" w:rsidRPr="00823C1A">
        <w:rPr>
          <w:rFonts w:ascii="Times New Roman" w:eastAsia="Times New Roman" w:hAnsi="Times New Roman" w:cs="Times New Roman"/>
          <w:sz w:val="24"/>
          <w:szCs w:val="24"/>
          <w:lang w:val="es-ES" w:eastAsia="es-CL"/>
        </w:rPr>
        <w:t>. [Internet]. 2020 [</w:t>
      </w:r>
      <w:proofErr w:type="spellStart"/>
      <w:r w:rsidR="00823C1A" w:rsidRPr="00823C1A">
        <w:rPr>
          <w:rFonts w:ascii="Times New Roman" w:eastAsia="Times New Roman" w:hAnsi="Times New Roman" w:cs="Times New Roman"/>
          <w:sz w:val="24"/>
          <w:szCs w:val="24"/>
          <w:lang w:val="es-ES" w:eastAsia="es-CL"/>
        </w:rPr>
        <w:t>cite</w:t>
      </w:r>
      <w:r w:rsidR="00823C1A">
        <w:rPr>
          <w:rFonts w:ascii="Times New Roman" w:eastAsia="Times New Roman" w:hAnsi="Times New Roman" w:cs="Times New Roman"/>
          <w:sz w:val="24"/>
          <w:szCs w:val="24"/>
          <w:lang w:val="es-ES" w:eastAsia="es-CL"/>
        </w:rPr>
        <w:t>d</w:t>
      </w:r>
      <w:proofErr w:type="spellEnd"/>
      <w:r w:rsidR="00823C1A">
        <w:rPr>
          <w:rFonts w:ascii="Times New Roman" w:eastAsia="Times New Roman" w:hAnsi="Times New Roman" w:cs="Times New Roman"/>
          <w:sz w:val="24"/>
          <w:szCs w:val="24"/>
          <w:lang w:val="es-ES" w:eastAsia="es-CL"/>
        </w:rPr>
        <w:t xml:space="preserve"> 4 </w:t>
      </w:r>
      <w:proofErr w:type="spellStart"/>
      <w:r w:rsidR="00823C1A">
        <w:rPr>
          <w:rFonts w:ascii="Times New Roman" w:eastAsia="Times New Roman" w:hAnsi="Times New Roman" w:cs="Times New Roman"/>
          <w:sz w:val="24"/>
          <w:szCs w:val="24"/>
          <w:lang w:val="es-ES" w:eastAsia="es-CL"/>
        </w:rPr>
        <w:t>July</w:t>
      </w:r>
      <w:proofErr w:type="spellEnd"/>
      <w:r w:rsidR="00823C1A">
        <w:rPr>
          <w:rFonts w:ascii="Times New Roman" w:eastAsia="Times New Roman" w:hAnsi="Times New Roman" w:cs="Times New Roman"/>
          <w:sz w:val="24"/>
          <w:szCs w:val="24"/>
          <w:lang w:val="es-ES" w:eastAsia="es-CL"/>
        </w:rPr>
        <w:t xml:space="preserve"> 2020]. </w:t>
      </w:r>
      <w:proofErr w:type="spellStart"/>
      <w:r w:rsidR="00823C1A">
        <w:rPr>
          <w:rFonts w:ascii="Times New Roman" w:eastAsia="Times New Roman" w:hAnsi="Times New Roman" w:cs="Times New Roman"/>
          <w:sz w:val="24"/>
          <w:szCs w:val="24"/>
          <w:lang w:val="es-ES" w:eastAsia="es-CL"/>
        </w:rPr>
        <w:t>Available</w:t>
      </w:r>
      <w:proofErr w:type="spellEnd"/>
      <w:r w:rsidR="00823C1A">
        <w:rPr>
          <w:rFonts w:ascii="Times New Roman" w:eastAsia="Times New Roman" w:hAnsi="Times New Roman" w:cs="Times New Roman"/>
          <w:sz w:val="24"/>
          <w:szCs w:val="24"/>
          <w:lang w:val="es-ES" w:eastAsia="es-CL"/>
        </w:rPr>
        <w:t xml:space="preserve"> </w:t>
      </w:r>
      <w:proofErr w:type="gramStart"/>
      <w:r w:rsidR="00823C1A">
        <w:rPr>
          <w:rFonts w:ascii="Times New Roman" w:eastAsia="Times New Roman" w:hAnsi="Times New Roman" w:cs="Times New Roman"/>
          <w:sz w:val="24"/>
          <w:szCs w:val="24"/>
          <w:lang w:val="es-ES" w:eastAsia="es-CL"/>
        </w:rPr>
        <w:t>from:</w:t>
      </w:r>
      <w:r w:rsidR="00823C1A" w:rsidRPr="00823C1A">
        <w:rPr>
          <w:rFonts w:ascii="Times New Roman" w:eastAsia="Times New Roman" w:hAnsi="Times New Roman" w:cs="Times New Roman"/>
          <w:sz w:val="24"/>
          <w:szCs w:val="24"/>
          <w:lang w:val="es-ES" w:eastAsia="es-CL"/>
        </w:rPr>
        <w:t>https://repositorio.udd.cl/bitstream/handle/11447/2368/Documento.pdf?sequence=1&amp;isAllowed=y</w:t>
      </w:r>
      <w:proofErr w:type="gramEnd"/>
    </w:p>
    <w:p w:rsidR="00596A88" w:rsidRDefault="00823C1A" w:rsidP="00823C1A">
      <w:pPr>
        <w:pStyle w:val="Prrafodelista"/>
        <w:numPr>
          <w:ilvl w:val="0"/>
          <w:numId w:val="4"/>
        </w:numPr>
        <w:spacing w:after="0" w:line="276" w:lineRule="auto"/>
        <w:jc w:val="both"/>
        <w:rPr>
          <w:rFonts w:ascii="Times New Roman" w:eastAsia="Times New Roman" w:hAnsi="Times New Roman" w:cs="Times New Roman"/>
          <w:sz w:val="24"/>
          <w:szCs w:val="24"/>
          <w:lang w:val="es-ES" w:eastAsia="es-CL"/>
        </w:rPr>
      </w:pPr>
      <w:r w:rsidRPr="00823C1A">
        <w:rPr>
          <w:rFonts w:ascii="Times New Roman" w:eastAsia="Times New Roman" w:hAnsi="Times New Roman" w:cs="Times New Roman"/>
          <w:sz w:val="24"/>
          <w:szCs w:val="24"/>
          <w:lang w:val="es-ES" w:eastAsia="es-CL"/>
        </w:rPr>
        <w:t>Agencia de calidad de la educació</w:t>
      </w:r>
      <w:r>
        <w:rPr>
          <w:rFonts w:ascii="Times New Roman" w:eastAsia="Times New Roman" w:hAnsi="Times New Roman" w:cs="Times New Roman"/>
          <w:sz w:val="24"/>
          <w:szCs w:val="24"/>
          <w:lang w:val="es-ES" w:eastAsia="es-CL"/>
        </w:rPr>
        <w:t>n. Estudio Nacional Educación Fí</w:t>
      </w:r>
      <w:r w:rsidRPr="00823C1A">
        <w:rPr>
          <w:rFonts w:ascii="Times New Roman" w:eastAsia="Times New Roman" w:hAnsi="Times New Roman" w:cs="Times New Roman"/>
          <w:sz w:val="24"/>
          <w:szCs w:val="24"/>
          <w:lang w:val="es-ES" w:eastAsia="es-CL"/>
        </w:rPr>
        <w:t>sica. 2015.</w:t>
      </w:r>
    </w:p>
    <w:p w:rsidR="00ED05A9" w:rsidRPr="0061595B" w:rsidRDefault="00ED05A9" w:rsidP="007F7917">
      <w:pPr>
        <w:pStyle w:val="Prrafodelista"/>
        <w:numPr>
          <w:ilvl w:val="0"/>
          <w:numId w:val="4"/>
        </w:numPr>
        <w:spacing w:after="0" w:line="276" w:lineRule="auto"/>
        <w:jc w:val="both"/>
        <w:rPr>
          <w:rFonts w:ascii="Times New Roman" w:eastAsia="Times New Roman" w:hAnsi="Times New Roman" w:cs="Times New Roman"/>
          <w:sz w:val="24"/>
          <w:szCs w:val="24"/>
          <w:lang w:val="es-ES" w:eastAsia="es-CL"/>
        </w:rPr>
      </w:pPr>
      <w:proofErr w:type="spellStart"/>
      <w:r w:rsidRPr="0061595B">
        <w:rPr>
          <w:rFonts w:ascii="Times New Roman" w:eastAsia="Times New Roman" w:hAnsi="Times New Roman" w:cs="Times New Roman"/>
          <w:sz w:val="24"/>
          <w:szCs w:val="24"/>
          <w:lang w:val="es-ES" w:eastAsia="es-CL"/>
        </w:rPr>
        <w:t>Garcia</w:t>
      </w:r>
      <w:proofErr w:type="spellEnd"/>
      <w:r w:rsidRPr="0061595B">
        <w:rPr>
          <w:rFonts w:ascii="Times New Roman" w:eastAsia="Times New Roman" w:hAnsi="Times New Roman" w:cs="Times New Roman"/>
          <w:sz w:val="24"/>
          <w:szCs w:val="24"/>
          <w:lang w:val="es-ES" w:eastAsia="es-CL"/>
        </w:rPr>
        <w:t xml:space="preserve"> Navarro, J., Castaño Giraldo, C. and Bustamante Bedoya, J. (2015). Asociación de la coordinación motriz con la actividad física y el índice de masa corporal en escolares entre 10 y 12 años, en el área u</w:t>
      </w:r>
      <w:r w:rsidR="007F7917" w:rsidRPr="0061595B">
        <w:rPr>
          <w:rFonts w:ascii="Times New Roman" w:eastAsia="Times New Roman" w:hAnsi="Times New Roman" w:cs="Times New Roman"/>
          <w:sz w:val="24"/>
          <w:szCs w:val="24"/>
          <w:lang w:val="es-ES" w:eastAsia="es-CL"/>
        </w:rPr>
        <w:t xml:space="preserve">rbana de la ciudad de </w:t>
      </w:r>
      <w:proofErr w:type="spellStart"/>
      <w:r w:rsidR="007F7917" w:rsidRPr="0061595B">
        <w:rPr>
          <w:rFonts w:ascii="Times New Roman" w:eastAsia="Times New Roman" w:hAnsi="Times New Roman" w:cs="Times New Roman"/>
          <w:sz w:val="24"/>
          <w:szCs w:val="24"/>
          <w:lang w:val="es-ES" w:eastAsia="es-CL"/>
        </w:rPr>
        <w:t>manizales</w:t>
      </w:r>
      <w:proofErr w:type="spellEnd"/>
      <w:r w:rsidRPr="0061595B">
        <w:rPr>
          <w:rFonts w:ascii="Times New Roman" w:eastAsia="Times New Roman" w:hAnsi="Times New Roman" w:cs="Times New Roman"/>
          <w:sz w:val="24"/>
          <w:szCs w:val="24"/>
          <w:lang w:val="es-ES" w:eastAsia="es-CL"/>
        </w:rPr>
        <w:t xml:space="preserve">. profesional en ciencias del deporte y la recreación; licenciado en educación física, recreación y deporte; licenciado en educación física, recreación y deporte. universidad autónoma de </w:t>
      </w:r>
      <w:proofErr w:type="spellStart"/>
      <w:r w:rsidRPr="0061595B">
        <w:rPr>
          <w:rFonts w:ascii="Times New Roman" w:eastAsia="Times New Roman" w:hAnsi="Times New Roman" w:cs="Times New Roman"/>
          <w:sz w:val="24"/>
          <w:szCs w:val="24"/>
          <w:lang w:val="es-ES" w:eastAsia="es-CL"/>
        </w:rPr>
        <w:t>manizales</w:t>
      </w:r>
      <w:proofErr w:type="spellEnd"/>
      <w:r w:rsidRPr="0061595B">
        <w:rPr>
          <w:rFonts w:ascii="Times New Roman" w:eastAsia="Times New Roman" w:hAnsi="Times New Roman" w:cs="Times New Roman"/>
          <w:sz w:val="24"/>
          <w:szCs w:val="24"/>
          <w:lang w:val="es-ES" w:eastAsia="es-CL"/>
        </w:rPr>
        <w:t xml:space="preserve">. </w:t>
      </w:r>
      <w:proofErr w:type="spellStart"/>
      <w:r w:rsidRPr="0061595B">
        <w:rPr>
          <w:rFonts w:ascii="Times New Roman" w:eastAsia="Times New Roman" w:hAnsi="Times New Roman" w:cs="Times New Roman"/>
          <w:sz w:val="24"/>
          <w:szCs w:val="24"/>
          <w:lang w:val="es-ES" w:eastAsia="es-CL"/>
        </w:rPr>
        <w:t>Available</w:t>
      </w:r>
      <w:proofErr w:type="spellEnd"/>
      <w:r w:rsidRPr="0061595B">
        <w:rPr>
          <w:rFonts w:ascii="Times New Roman" w:eastAsia="Times New Roman" w:hAnsi="Times New Roman" w:cs="Times New Roman"/>
          <w:sz w:val="24"/>
          <w:szCs w:val="24"/>
          <w:lang w:val="es-ES" w:eastAsia="es-CL"/>
        </w:rPr>
        <w:t xml:space="preserve"> at: </w:t>
      </w:r>
      <w:r w:rsidR="007F7917" w:rsidRPr="0061595B">
        <w:rPr>
          <w:rFonts w:ascii="Times New Roman" w:eastAsia="Times New Roman" w:hAnsi="Times New Roman" w:cs="Times New Roman"/>
          <w:sz w:val="24"/>
          <w:szCs w:val="24"/>
          <w:lang w:val="es-ES" w:eastAsia="es-CL"/>
        </w:rPr>
        <w:lastRenderedPageBreak/>
        <w:t>http://repositorio.autonoma.edu.co/jspui/bitstream/11182/648/1/asocia_coord_motriz_activ_f%c3%ads_%c3%adndi_masa_corpo_escol_manizales.pdf</w:t>
      </w:r>
      <w:r w:rsidRPr="0061595B">
        <w:rPr>
          <w:rFonts w:ascii="Times New Roman" w:eastAsia="Times New Roman" w:hAnsi="Times New Roman" w:cs="Times New Roman"/>
          <w:sz w:val="24"/>
          <w:szCs w:val="24"/>
          <w:lang w:val="es-ES" w:eastAsia="es-CL"/>
        </w:rPr>
        <w:t>.</w:t>
      </w:r>
    </w:p>
    <w:p w:rsidR="00ED05A9" w:rsidRPr="0061595B" w:rsidRDefault="00ED05A9" w:rsidP="00ED05A9">
      <w:pPr>
        <w:pStyle w:val="Prrafodelista"/>
        <w:numPr>
          <w:ilvl w:val="0"/>
          <w:numId w:val="4"/>
        </w:numPr>
        <w:spacing w:after="0" w:line="276" w:lineRule="auto"/>
        <w:jc w:val="both"/>
        <w:rPr>
          <w:rFonts w:ascii="Times New Roman" w:eastAsia="Times New Roman" w:hAnsi="Times New Roman" w:cs="Times New Roman"/>
          <w:sz w:val="24"/>
          <w:szCs w:val="24"/>
          <w:lang w:val="es-ES" w:eastAsia="es-CL"/>
        </w:rPr>
      </w:pPr>
      <w:r w:rsidRPr="0061595B">
        <w:rPr>
          <w:rFonts w:ascii="Times New Roman" w:eastAsia="Times New Roman" w:hAnsi="Times New Roman" w:cs="Times New Roman"/>
          <w:sz w:val="24"/>
          <w:szCs w:val="24"/>
          <w:lang w:val="es-ES" w:eastAsia="es-CL"/>
        </w:rPr>
        <w:t>Rosa-</w:t>
      </w:r>
      <w:proofErr w:type="spellStart"/>
      <w:r w:rsidRPr="0061595B">
        <w:rPr>
          <w:rFonts w:ascii="Times New Roman" w:eastAsia="Times New Roman" w:hAnsi="Times New Roman" w:cs="Times New Roman"/>
          <w:sz w:val="24"/>
          <w:szCs w:val="24"/>
          <w:lang w:val="es-ES" w:eastAsia="es-CL"/>
        </w:rPr>
        <w:t>Guillamón</w:t>
      </w:r>
      <w:proofErr w:type="spellEnd"/>
      <w:r w:rsidRPr="0061595B">
        <w:rPr>
          <w:rFonts w:ascii="Times New Roman" w:eastAsia="Times New Roman" w:hAnsi="Times New Roman" w:cs="Times New Roman"/>
          <w:sz w:val="24"/>
          <w:szCs w:val="24"/>
          <w:lang w:val="es-ES" w:eastAsia="es-CL"/>
        </w:rPr>
        <w:t xml:space="preserve">, A., García-Cantó, E., Rodríguez-García, P. and Pérez Soto, J. (2017). Condición física y calidad de vida en escolares de 8 a 12 años. Revista de la Facultad de Medicina, 65(1), pp. 37-42. </w:t>
      </w:r>
      <w:proofErr w:type="spellStart"/>
      <w:r w:rsidRPr="0061595B">
        <w:rPr>
          <w:rFonts w:ascii="Times New Roman" w:eastAsia="Times New Roman" w:hAnsi="Times New Roman" w:cs="Times New Roman"/>
          <w:sz w:val="24"/>
          <w:szCs w:val="24"/>
          <w:lang w:val="es-ES" w:eastAsia="es-CL"/>
        </w:rPr>
        <w:t>Available</w:t>
      </w:r>
      <w:proofErr w:type="spellEnd"/>
      <w:r w:rsidRPr="0061595B">
        <w:rPr>
          <w:rFonts w:ascii="Times New Roman" w:eastAsia="Times New Roman" w:hAnsi="Times New Roman" w:cs="Times New Roman"/>
          <w:sz w:val="24"/>
          <w:szCs w:val="24"/>
          <w:lang w:val="es-ES" w:eastAsia="es-CL"/>
        </w:rPr>
        <w:t xml:space="preserve"> at: http://www.scielo.org.co/pdf/rfmun/v65n1/0120-0011-rfmun-65-01- 00037.pdf.</w:t>
      </w:r>
    </w:p>
    <w:p w:rsidR="00570431" w:rsidRPr="00B03273" w:rsidRDefault="00ED05A9" w:rsidP="00570431">
      <w:pPr>
        <w:pStyle w:val="Prrafodelista"/>
        <w:numPr>
          <w:ilvl w:val="0"/>
          <w:numId w:val="4"/>
        </w:numPr>
        <w:spacing w:after="0" w:line="276" w:lineRule="auto"/>
        <w:jc w:val="both"/>
        <w:rPr>
          <w:rFonts w:ascii="Times New Roman" w:eastAsia="Times New Roman" w:hAnsi="Times New Roman" w:cs="Times New Roman"/>
          <w:sz w:val="24"/>
          <w:szCs w:val="24"/>
          <w:lang w:val="es-ES" w:eastAsia="es-CL"/>
        </w:rPr>
      </w:pPr>
      <w:r w:rsidRPr="0061595B">
        <w:rPr>
          <w:rFonts w:ascii="Times New Roman" w:eastAsia="Times New Roman" w:hAnsi="Times New Roman" w:cs="Times New Roman"/>
          <w:sz w:val="24"/>
          <w:szCs w:val="24"/>
          <w:lang w:val="es-ES" w:eastAsia="es-CL"/>
        </w:rPr>
        <w:t xml:space="preserve">Arriscado, Daniel, Muros, José Joaquín, Zabala, Mikel, &amp; </w:t>
      </w:r>
      <w:proofErr w:type="spellStart"/>
      <w:r w:rsidRPr="0061595B">
        <w:rPr>
          <w:rFonts w:ascii="Times New Roman" w:eastAsia="Times New Roman" w:hAnsi="Times New Roman" w:cs="Times New Roman"/>
          <w:sz w:val="24"/>
          <w:szCs w:val="24"/>
          <w:lang w:val="es-ES" w:eastAsia="es-CL"/>
        </w:rPr>
        <w:t>Dalmau</w:t>
      </w:r>
      <w:proofErr w:type="spellEnd"/>
      <w:r w:rsidRPr="0061595B">
        <w:rPr>
          <w:rFonts w:ascii="Times New Roman" w:eastAsia="Times New Roman" w:hAnsi="Times New Roman" w:cs="Times New Roman"/>
          <w:sz w:val="24"/>
          <w:szCs w:val="24"/>
          <w:lang w:val="es-ES" w:eastAsia="es-CL"/>
        </w:rPr>
        <w:t xml:space="preserve">, Josep María. (2014). Relación entre condición física y composición corporal en escolares de primaria del norte de España (Logroño). Nutrición Hospitalaria, 30(2), 385-394. https://dx.doi.org/10.3305/nh.2014.30.2.7217. </w:t>
      </w:r>
      <w:proofErr w:type="spellStart"/>
      <w:r w:rsidRPr="0061595B">
        <w:rPr>
          <w:rFonts w:ascii="Times New Roman" w:eastAsia="Times New Roman" w:hAnsi="Times New Roman" w:cs="Times New Roman"/>
          <w:sz w:val="24"/>
          <w:szCs w:val="24"/>
          <w:lang w:val="es-ES" w:eastAsia="es-CL"/>
        </w:rPr>
        <w:t>Available</w:t>
      </w:r>
      <w:proofErr w:type="spellEnd"/>
      <w:r w:rsidRPr="0061595B">
        <w:rPr>
          <w:rFonts w:ascii="Times New Roman" w:eastAsia="Times New Roman" w:hAnsi="Times New Roman" w:cs="Times New Roman"/>
          <w:sz w:val="24"/>
          <w:szCs w:val="24"/>
          <w:lang w:val="es-ES" w:eastAsia="es-CL"/>
        </w:rPr>
        <w:t xml:space="preserve"> at: </w:t>
      </w:r>
      <w:r w:rsidR="00570431" w:rsidRPr="0061595B">
        <w:rPr>
          <w:rFonts w:ascii="Times New Roman" w:eastAsia="Times New Roman" w:hAnsi="Times New Roman" w:cs="Times New Roman"/>
          <w:sz w:val="24"/>
          <w:szCs w:val="24"/>
          <w:lang w:val="es-ES" w:eastAsia="es-CL"/>
        </w:rPr>
        <w:t>http://scielo.isciii.es/scielo.php?script=sci_arttext&amp;pid=S0212-16112014000900022</w:t>
      </w:r>
      <w:r w:rsidRPr="0061595B">
        <w:rPr>
          <w:rFonts w:ascii="Times New Roman" w:eastAsia="Times New Roman" w:hAnsi="Times New Roman" w:cs="Times New Roman"/>
          <w:sz w:val="24"/>
          <w:szCs w:val="24"/>
          <w:lang w:val="es-ES" w:eastAsia="es-CL"/>
        </w:rPr>
        <w:t>.</w:t>
      </w:r>
    </w:p>
    <w:p w:rsidR="00A85766" w:rsidRPr="00B03273" w:rsidRDefault="002A4F31" w:rsidP="00A85766">
      <w:pPr>
        <w:spacing w:after="0" w:line="276" w:lineRule="auto"/>
        <w:jc w:val="both"/>
        <w:rPr>
          <w:rFonts w:ascii="Times New Roman" w:eastAsia="Times New Roman" w:hAnsi="Times New Roman" w:cs="Times New Roman"/>
          <w:b/>
          <w:bCs/>
          <w:sz w:val="24"/>
          <w:szCs w:val="24"/>
          <w:lang w:val="es-ES" w:eastAsia="es-CL"/>
        </w:rPr>
      </w:pPr>
      <w:r w:rsidRPr="0061595B">
        <w:rPr>
          <w:rFonts w:ascii="Times New Roman" w:eastAsia="Times New Roman" w:hAnsi="Times New Roman" w:cs="Times New Roman"/>
          <w:b/>
          <w:bCs/>
          <w:sz w:val="24"/>
          <w:szCs w:val="24"/>
          <w:lang w:val="es-ES" w:eastAsia="es-CL"/>
        </w:rPr>
        <w:t>____________________________________________________________________________________</w:t>
      </w:r>
    </w:p>
    <w:p w:rsidR="00A85766" w:rsidRPr="00846FB4" w:rsidRDefault="00A85766" w:rsidP="00A85766">
      <w:pPr>
        <w:spacing w:after="0" w:line="276" w:lineRule="auto"/>
        <w:jc w:val="both"/>
        <w:rPr>
          <w:rFonts w:ascii="Times New Roman" w:eastAsia="Times New Roman" w:hAnsi="Times New Roman" w:cs="Times New Roman"/>
          <w:b/>
          <w:bCs/>
          <w:color w:val="000000" w:themeColor="text1"/>
          <w:sz w:val="24"/>
          <w:szCs w:val="24"/>
          <w:lang w:val="es-ES" w:eastAsia="es-CL"/>
        </w:rPr>
      </w:pPr>
      <w:r>
        <w:rPr>
          <w:rFonts w:ascii="Times New Roman" w:eastAsia="Times New Roman" w:hAnsi="Times New Roman" w:cs="Times New Roman"/>
          <w:b/>
          <w:bCs/>
          <w:color w:val="000000" w:themeColor="text1"/>
          <w:sz w:val="24"/>
          <w:szCs w:val="24"/>
          <w:lang w:val="es-ES" w:eastAsia="es-CL"/>
        </w:rPr>
        <w:t>Filiaciones</w:t>
      </w:r>
    </w:p>
    <w:p w:rsidR="00A85766" w:rsidRPr="00A85766" w:rsidRDefault="00A85766" w:rsidP="00A85766">
      <w:pPr>
        <w:spacing w:after="0" w:line="276" w:lineRule="auto"/>
        <w:jc w:val="both"/>
        <w:rPr>
          <w:rFonts w:ascii="Times New Roman" w:eastAsia="Times New Roman" w:hAnsi="Times New Roman" w:cs="Times New Roman"/>
          <w:sz w:val="24"/>
          <w:szCs w:val="24"/>
          <w:lang w:val="es-ES" w:eastAsia="es-CL"/>
        </w:rPr>
      </w:pPr>
      <w:r w:rsidRPr="00A85766">
        <w:rPr>
          <w:rFonts w:ascii="Times New Roman" w:eastAsia="Times New Roman" w:hAnsi="Times New Roman" w:cs="Times New Roman"/>
          <w:sz w:val="24"/>
          <w:szCs w:val="24"/>
          <w:vertAlign w:val="superscript"/>
          <w:lang w:val="es-ES" w:eastAsia="es-CL"/>
        </w:rPr>
        <w:t>1</w:t>
      </w:r>
      <w:r w:rsidRPr="00A85766">
        <w:rPr>
          <w:rFonts w:ascii="Times New Roman" w:eastAsia="Times New Roman" w:hAnsi="Times New Roman" w:cs="Times New Roman"/>
          <w:sz w:val="24"/>
          <w:szCs w:val="24"/>
          <w:lang w:val="es-ES" w:eastAsia="es-CL"/>
        </w:rPr>
        <w:t xml:space="preserve">Carrera de Kinesiología, Facultad de Ciencias de la Salud, Universidad de Antofagasta, Chile </w:t>
      </w:r>
    </w:p>
    <w:p w:rsidR="00A85766" w:rsidRDefault="00A85766" w:rsidP="00A85766">
      <w:pPr>
        <w:spacing w:after="0" w:line="276" w:lineRule="auto"/>
        <w:jc w:val="both"/>
        <w:rPr>
          <w:rFonts w:ascii="Times New Roman" w:eastAsia="Times New Roman" w:hAnsi="Times New Roman" w:cs="Times New Roman"/>
          <w:sz w:val="24"/>
          <w:szCs w:val="24"/>
          <w:lang w:val="es-ES" w:eastAsia="es-CL"/>
        </w:rPr>
      </w:pPr>
      <w:r w:rsidRPr="00A85766">
        <w:rPr>
          <w:rFonts w:ascii="Times New Roman" w:eastAsia="Times New Roman" w:hAnsi="Times New Roman" w:cs="Times New Roman"/>
          <w:sz w:val="24"/>
          <w:szCs w:val="24"/>
          <w:vertAlign w:val="superscript"/>
          <w:lang w:val="es-ES" w:eastAsia="es-CL"/>
        </w:rPr>
        <w:t>2</w:t>
      </w:r>
      <w:r w:rsidRPr="00A85766">
        <w:rPr>
          <w:rFonts w:ascii="Times New Roman" w:eastAsia="Times New Roman" w:hAnsi="Times New Roman" w:cs="Times New Roman"/>
          <w:sz w:val="24"/>
          <w:szCs w:val="24"/>
          <w:lang w:val="es-ES" w:eastAsia="es-CL"/>
        </w:rPr>
        <w:t>Departamento de Ciencias de la Rehabilitación y el Movimiento Humano, Facultad de Ciencias de la Salud, Universidad de Antofagasta, Chile.</w:t>
      </w:r>
    </w:p>
    <w:p w:rsidR="0023272A" w:rsidRPr="0023272A" w:rsidRDefault="0023272A" w:rsidP="00A85766">
      <w:pPr>
        <w:spacing w:after="0" w:line="276" w:lineRule="auto"/>
        <w:jc w:val="both"/>
        <w:rPr>
          <w:rFonts w:ascii="Times New Roman" w:eastAsia="Times New Roman" w:hAnsi="Times New Roman" w:cs="Times New Roman"/>
          <w:sz w:val="24"/>
          <w:szCs w:val="24"/>
          <w:lang w:val="es-ES" w:eastAsia="es-CL"/>
        </w:rPr>
      </w:pPr>
      <w:r w:rsidRPr="0023272A">
        <w:rPr>
          <w:rFonts w:ascii="Times New Roman" w:eastAsia="Times New Roman" w:hAnsi="Times New Roman" w:cs="Times New Roman"/>
          <w:sz w:val="24"/>
          <w:szCs w:val="24"/>
          <w:lang w:val="es-ES" w:eastAsia="es-CL"/>
        </w:rPr>
        <w:t>*</w:t>
      </w:r>
      <w:proofErr w:type="spellStart"/>
      <w:r w:rsidRPr="0023272A">
        <w:rPr>
          <w:rFonts w:ascii="Times New Roman" w:eastAsia="Times New Roman" w:hAnsi="Times New Roman" w:cs="Times New Roman"/>
          <w:sz w:val="24"/>
          <w:szCs w:val="24"/>
          <w:lang w:val="es-ES" w:eastAsia="es-CL"/>
        </w:rPr>
        <w:t>Tamblay</w:t>
      </w:r>
      <w:proofErr w:type="spellEnd"/>
      <w:r w:rsidRPr="0023272A">
        <w:rPr>
          <w:rFonts w:ascii="Times New Roman" w:eastAsia="Times New Roman" w:hAnsi="Times New Roman" w:cs="Times New Roman"/>
          <w:sz w:val="24"/>
          <w:szCs w:val="24"/>
          <w:lang w:val="es-ES" w:eastAsia="es-CL"/>
        </w:rPr>
        <w:t>, G</w:t>
      </w:r>
      <w:r>
        <w:rPr>
          <w:rFonts w:ascii="Times New Roman" w:eastAsia="Times New Roman" w:hAnsi="Times New Roman" w:cs="Times New Roman"/>
          <w:sz w:val="24"/>
          <w:szCs w:val="24"/>
          <w:lang w:val="es-ES" w:eastAsia="es-CL"/>
        </w:rPr>
        <w:t xml:space="preserve"> y</w:t>
      </w:r>
      <w:r w:rsidRPr="0023272A">
        <w:rPr>
          <w:rFonts w:ascii="Times New Roman" w:eastAsia="Times New Roman" w:hAnsi="Times New Roman" w:cs="Times New Roman"/>
          <w:sz w:val="24"/>
          <w:szCs w:val="24"/>
          <w:lang w:val="es-ES" w:eastAsia="es-CL"/>
        </w:rPr>
        <w:t xml:space="preserve"> </w:t>
      </w:r>
      <w:proofErr w:type="spellStart"/>
      <w:r w:rsidRPr="0023272A">
        <w:rPr>
          <w:rFonts w:ascii="Times New Roman" w:eastAsia="Times New Roman" w:hAnsi="Times New Roman" w:cs="Times New Roman"/>
          <w:sz w:val="24"/>
          <w:szCs w:val="24"/>
          <w:lang w:val="es-ES" w:eastAsia="es-CL"/>
        </w:rPr>
        <w:t>Armayor</w:t>
      </w:r>
      <w:proofErr w:type="spellEnd"/>
      <w:r w:rsidRPr="0023272A">
        <w:rPr>
          <w:rFonts w:ascii="Times New Roman" w:eastAsia="Times New Roman" w:hAnsi="Times New Roman" w:cs="Times New Roman"/>
          <w:sz w:val="24"/>
          <w:szCs w:val="24"/>
          <w:lang w:val="es-ES" w:eastAsia="es-CL"/>
        </w:rPr>
        <w:t>, JM</w:t>
      </w:r>
      <w:r>
        <w:rPr>
          <w:rFonts w:ascii="Times New Roman" w:eastAsia="Times New Roman" w:hAnsi="Times New Roman" w:cs="Times New Roman"/>
          <w:sz w:val="24"/>
          <w:szCs w:val="24"/>
          <w:lang w:val="es-ES" w:eastAsia="es-CL"/>
        </w:rPr>
        <w:t xml:space="preserve"> contribuyeron igualmente en esta publicación.</w:t>
      </w:r>
    </w:p>
    <w:p w:rsidR="00A85766" w:rsidRDefault="00A85766" w:rsidP="000171CF">
      <w:pPr>
        <w:spacing w:after="0" w:line="276" w:lineRule="auto"/>
        <w:jc w:val="both"/>
        <w:rPr>
          <w:rFonts w:ascii="Times New Roman" w:eastAsia="Times New Roman" w:hAnsi="Times New Roman" w:cs="Times New Roman"/>
          <w:b/>
          <w:bCs/>
          <w:sz w:val="24"/>
          <w:szCs w:val="24"/>
          <w:lang w:val="es-ES" w:eastAsia="es-CL"/>
        </w:rPr>
      </w:pPr>
    </w:p>
    <w:p w:rsidR="00EA5F4B" w:rsidRPr="0061595B" w:rsidRDefault="005040E2" w:rsidP="000171CF">
      <w:pPr>
        <w:spacing w:after="0" w:line="276" w:lineRule="auto"/>
        <w:jc w:val="both"/>
        <w:rPr>
          <w:rFonts w:ascii="Times New Roman" w:eastAsia="Times New Roman" w:hAnsi="Times New Roman" w:cs="Times New Roman"/>
          <w:b/>
          <w:bCs/>
          <w:sz w:val="24"/>
          <w:szCs w:val="24"/>
          <w:lang w:val="es-ES" w:eastAsia="es-CL"/>
        </w:rPr>
      </w:pPr>
      <w:r w:rsidRPr="0061595B">
        <w:rPr>
          <w:rFonts w:ascii="Times New Roman" w:eastAsia="Times New Roman" w:hAnsi="Times New Roman" w:cs="Times New Roman"/>
          <w:b/>
          <w:bCs/>
          <w:sz w:val="24"/>
          <w:szCs w:val="24"/>
          <w:lang w:val="es-ES" w:eastAsia="es-CL"/>
        </w:rPr>
        <w:t>Conflicto de i</w:t>
      </w:r>
      <w:r w:rsidR="00EA5F4B" w:rsidRPr="0061595B">
        <w:rPr>
          <w:rFonts w:ascii="Times New Roman" w:eastAsia="Times New Roman" w:hAnsi="Times New Roman" w:cs="Times New Roman"/>
          <w:b/>
          <w:bCs/>
          <w:sz w:val="24"/>
          <w:szCs w:val="24"/>
          <w:lang w:val="es-ES" w:eastAsia="es-CL"/>
        </w:rPr>
        <w:t>nterés</w:t>
      </w:r>
    </w:p>
    <w:p w:rsidR="00367A9C" w:rsidRPr="0061595B" w:rsidRDefault="00B03273" w:rsidP="000171CF">
      <w:pPr>
        <w:spacing w:after="0" w:line="276" w:lineRule="auto"/>
        <w:jc w:val="both"/>
        <w:rPr>
          <w:rFonts w:ascii="Times New Roman" w:eastAsia="Times New Roman" w:hAnsi="Times New Roman" w:cs="Times New Roman"/>
          <w:sz w:val="24"/>
          <w:szCs w:val="24"/>
          <w:lang w:val="es-ES" w:eastAsia="es-CL"/>
        </w:rPr>
      </w:pPr>
      <w:r>
        <w:rPr>
          <w:rFonts w:ascii="Times New Roman" w:eastAsia="Times New Roman" w:hAnsi="Times New Roman" w:cs="Times New Roman"/>
          <w:sz w:val="24"/>
          <w:szCs w:val="24"/>
          <w:lang w:val="es-ES" w:eastAsia="es-CL"/>
        </w:rPr>
        <w:t>Los autores declaran no presentar ningún tipo de conflicto de interés al momento de realizar el estudio.</w:t>
      </w:r>
    </w:p>
    <w:sectPr w:rsidR="00367A9C" w:rsidRPr="0061595B" w:rsidSect="00B9547D">
      <w:type w:val="continuous"/>
      <w:pgSz w:w="12240" w:h="15840" w:code="122"/>
      <w:pgMar w:top="1440" w:right="1080" w:bottom="1440" w:left="1080" w:header="708" w:footer="709" w:gutter="0"/>
      <w:lnNumType w:countBy="1" w:restart="continuous"/>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4BC8" w:rsidRDefault="004C4BC8" w:rsidP="0068191E">
      <w:pPr>
        <w:spacing w:after="0" w:line="240" w:lineRule="auto"/>
      </w:pPr>
      <w:r>
        <w:separator/>
      </w:r>
    </w:p>
  </w:endnote>
  <w:endnote w:type="continuationSeparator" w:id="0">
    <w:p w:rsidR="004C4BC8" w:rsidRDefault="004C4BC8" w:rsidP="00681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957491715"/>
      <w:docPartObj>
        <w:docPartGallery w:val="Page Numbers (Bottom of Page)"/>
        <w:docPartUnique/>
      </w:docPartObj>
    </w:sdtPr>
    <w:sdtEndPr>
      <w:rPr>
        <w:rStyle w:val="Nmerodepgina"/>
      </w:rPr>
    </w:sdtEndPr>
    <w:sdtContent>
      <w:p w:rsidR="009E5721" w:rsidRDefault="009E5721" w:rsidP="00C76E5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9E5721" w:rsidRDefault="009E5721" w:rsidP="000F208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152831006"/>
      <w:docPartObj>
        <w:docPartGallery w:val="Page Numbers (Bottom of Page)"/>
        <w:docPartUnique/>
      </w:docPartObj>
    </w:sdtPr>
    <w:sdtEndPr>
      <w:rPr>
        <w:rStyle w:val="Nmerodepgina"/>
      </w:rPr>
    </w:sdtEndPr>
    <w:sdtContent>
      <w:p w:rsidR="009E5721" w:rsidRDefault="009E5721" w:rsidP="00C76E5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5E0015">
          <w:rPr>
            <w:rStyle w:val="Nmerodepgina"/>
            <w:noProof/>
          </w:rPr>
          <w:t>1</w:t>
        </w:r>
        <w:r>
          <w:rPr>
            <w:rStyle w:val="Nmerodepgina"/>
          </w:rPr>
          <w:fldChar w:fldCharType="end"/>
        </w:r>
      </w:p>
    </w:sdtContent>
  </w:sdt>
  <w:p w:rsidR="009E5721" w:rsidRPr="000C6CB5" w:rsidRDefault="00570431" w:rsidP="000F2082">
    <w:pPr>
      <w:pStyle w:val="Piedepgina"/>
      <w:ind w:right="360"/>
      <w:jc w:val="right"/>
      <w:rPr>
        <w:rFonts w:ascii="Candara" w:hAnsi="Candara" w:cs="Times New Roman"/>
        <w:sz w:val="20"/>
        <w:szCs w:val="20"/>
      </w:rPr>
    </w:pPr>
    <w:r>
      <w:rPr>
        <w:rFonts w:ascii="Candara" w:hAnsi="Candara" w:cs="Times New Roman"/>
        <w:sz w:val="20"/>
        <w:szCs w:val="20"/>
      </w:rPr>
      <w:t>Tamblay, G</w:t>
    </w:r>
    <w:r w:rsidR="00FF717F">
      <w:rPr>
        <w:rFonts w:ascii="Candara" w:hAnsi="Candara" w:cs="Times New Roman"/>
        <w:sz w:val="20"/>
        <w:szCs w:val="20"/>
      </w:rPr>
      <w:t>; Armayor, JM</w:t>
    </w:r>
    <w:r w:rsidR="009E5721" w:rsidRPr="000C6CB5">
      <w:rPr>
        <w:rFonts w:ascii="Candara" w:hAnsi="Candara" w:cs="Times New Roman"/>
        <w:sz w:val="20"/>
        <w:szCs w:val="20"/>
      </w:rPr>
      <w:t xml:space="preserve"> et al.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4BC8" w:rsidRDefault="004C4BC8" w:rsidP="0068191E">
      <w:pPr>
        <w:spacing w:after="0" w:line="240" w:lineRule="auto"/>
      </w:pPr>
      <w:r>
        <w:separator/>
      </w:r>
    </w:p>
  </w:footnote>
  <w:footnote w:type="continuationSeparator" w:id="0">
    <w:p w:rsidR="004C4BC8" w:rsidRDefault="004C4BC8" w:rsidP="00681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E5721" w:rsidRDefault="009E5721" w:rsidP="001B2637">
    <w:pPr>
      <w:pStyle w:val="Estilo1"/>
      <w:ind w:left="426"/>
      <w:rPr>
        <w:sz w:val="20"/>
        <w:szCs w:val="20"/>
      </w:rPr>
    </w:pPr>
    <w:r w:rsidRPr="001B2637">
      <w:rPr>
        <w:sz w:val="20"/>
        <w:szCs w:val="20"/>
        <w:lang w:val="es-CL"/>
      </w:rPr>
      <w:drawing>
        <wp:anchor distT="0" distB="0" distL="114300" distR="114300" simplePos="0" relativeHeight="251660288" behindDoc="0" locked="0" layoutInCell="1" allowOverlap="1" wp14:anchorId="10A55AF8">
          <wp:simplePos x="0" y="0"/>
          <wp:positionH relativeFrom="column">
            <wp:posOffset>6188710</wp:posOffset>
          </wp:positionH>
          <wp:positionV relativeFrom="paragraph">
            <wp:posOffset>-112578</wp:posOffset>
          </wp:positionV>
          <wp:extent cx="461645" cy="570230"/>
          <wp:effectExtent l="0" t="0" r="0" b="0"/>
          <wp:wrapNone/>
          <wp:docPr id="10" name="Imagen 9"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descr="unnamed.jpg"/>
                  <pic:cNvPicPr>
                    <a:picLocks noChangeAspect="1"/>
                  </pic:cNvPicPr>
                </pic:nvPicPr>
                <pic:blipFill rotWithShape="1">
                  <a:blip r:embed="rId1">
                    <a:extLst>
                      <a:ext uri="{BEBA8EAE-BF5A-486C-A8C5-ECC9F3942E4B}">
                        <a14:imgProps xmlns:a14="http://schemas.microsoft.com/office/drawing/2010/main">
                          <a14:imgLayer r:embed="rId2">
                            <a14:imgEffect>
                              <a14:backgroundRemoval t="9091" b="93388" l="49177" r="70033">
                                <a14:foregroundMark x1="59824" y1="62810" x2="59824" y2="62810"/>
                                <a14:foregroundMark x1="59824" y1="36364" x2="59824" y2="36364"/>
                              </a14:backgroundRemoval>
                            </a14:imgEffect>
                          </a14:imgLayer>
                        </a14:imgProps>
                      </a:ext>
                      <a:ext uri="{28A0092B-C50C-407E-A947-70E740481C1C}">
                        <a14:useLocalDpi xmlns:a14="http://schemas.microsoft.com/office/drawing/2010/main" val="0"/>
                      </a:ext>
                    </a:extLst>
                  </a:blip>
                  <a:srcRect l="49852" r="29884"/>
                  <a:stretch/>
                </pic:blipFill>
                <pic:spPr>
                  <a:xfrm>
                    <a:off x="0" y="0"/>
                    <a:ext cx="461645" cy="570230"/>
                  </a:xfrm>
                  <a:prstGeom prst="rect">
                    <a:avLst/>
                  </a:prstGeom>
                </pic:spPr>
              </pic:pic>
            </a:graphicData>
          </a:graphic>
          <wp14:sizeRelH relativeFrom="page">
            <wp14:pctWidth>0</wp14:pctWidth>
          </wp14:sizeRelH>
          <wp14:sizeRelV relativeFrom="page">
            <wp14:pctHeight>0</wp14:pctHeight>
          </wp14:sizeRelV>
        </wp:anchor>
      </w:drawing>
    </w:r>
    <w:r w:rsidRPr="007B6760">
      <w:rPr>
        <w:sz w:val="20"/>
        <w:szCs w:val="20"/>
        <w:lang w:val="es-CL"/>
      </w:rPr>
      <mc:AlternateContent>
        <mc:Choice Requires="wps">
          <w:drawing>
            <wp:anchor distT="0" distB="0" distL="114300" distR="114300" simplePos="0" relativeHeight="251659264" behindDoc="0" locked="0" layoutInCell="1" allowOverlap="1" wp14:anchorId="21998161" wp14:editId="19052F4C">
              <wp:simplePos x="0" y="0"/>
              <wp:positionH relativeFrom="page">
                <wp:posOffset>725864</wp:posOffset>
              </wp:positionH>
              <wp:positionV relativeFrom="paragraph">
                <wp:posOffset>177283</wp:posOffset>
              </wp:positionV>
              <wp:extent cx="6061435" cy="0"/>
              <wp:effectExtent l="0" t="0" r="9525" b="12700"/>
              <wp:wrapNone/>
              <wp:docPr id="1" name="Conector recto 1"/>
              <wp:cNvGraphicFramePr/>
              <a:graphic xmlns:a="http://schemas.openxmlformats.org/drawingml/2006/main">
                <a:graphicData uri="http://schemas.microsoft.com/office/word/2010/wordprocessingShape">
                  <wps:wsp>
                    <wps:cNvCnPr/>
                    <wps:spPr>
                      <a:xfrm>
                        <a:off x="0" y="0"/>
                        <a:ext cx="606143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AB77D"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7.15pt,13.95pt" to="534.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" strokecolor="#002060" strokeweight=".5pt">
              <v:stroke joinstyle="miter"/>
              <w10:wrap anchorx="page"/>
            </v:line>
          </w:pict>
        </mc:Fallback>
      </mc:AlternateContent>
    </w:r>
    <w:r w:rsidRPr="007B6760">
      <w:rPr>
        <w:sz w:val="20"/>
        <w:szCs w:val="20"/>
      </w:rPr>
      <w:t>Journal of Movement and Health 202</w:t>
    </w:r>
    <w:r>
      <w:rPr>
        <w:sz w:val="20"/>
        <w:szCs w:val="20"/>
      </w:rPr>
      <w:t>1</w:t>
    </w:r>
    <w:r w:rsidRPr="007B6760">
      <w:rPr>
        <w:sz w:val="20"/>
        <w:szCs w:val="20"/>
      </w:rPr>
      <w:t>, 2 (1) enero-juli</w:t>
    </w:r>
    <w:r>
      <w:rPr>
        <w:sz w:val="20"/>
        <w:szCs w:val="20"/>
      </w:rPr>
      <w:t xml:space="preserve">0 </w:t>
    </w:r>
  </w:p>
  <w:p w:rsidR="00087B5D" w:rsidRPr="00DD7608" w:rsidRDefault="009E5721" w:rsidP="00087B5D">
    <w:pPr>
      <w:tabs>
        <w:tab w:val="left" w:pos="3171"/>
      </w:tabs>
      <w:spacing w:after="0" w:line="240" w:lineRule="auto"/>
      <w:ind w:left="426" w:right="142"/>
      <w:rPr>
        <w:rFonts w:ascii="Candara" w:hAnsi="Candara" w:cs="Times New Roman"/>
        <w:color w:val="7F7F7F" w:themeColor="text1" w:themeTint="80"/>
        <w:sz w:val="18"/>
        <w:szCs w:val="18"/>
        <w:lang w:val="en-US" w:eastAsia="es-CL"/>
      </w:rPr>
    </w:pPr>
    <w:r w:rsidRPr="00F564CF">
      <w:rPr>
        <w:rFonts w:ascii="Candara" w:hAnsi="Candara" w:cs="Times New Roman"/>
        <w:color w:val="7F7F7F" w:themeColor="text1" w:themeTint="80"/>
        <w:sz w:val="18"/>
        <w:szCs w:val="18"/>
        <w:lang w:val="en-US" w:eastAsia="es-CL"/>
      </w:rPr>
      <w:t>DOI: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EC7B61"/>
    <w:multiLevelType w:val="hybridMultilevel"/>
    <w:tmpl w:val="FC84ED5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42C256C6"/>
    <w:multiLevelType w:val="hybridMultilevel"/>
    <w:tmpl w:val="88407B52"/>
    <w:lvl w:ilvl="0" w:tplc="8DAC8954">
      <w:numFmt w:val="bullet"/>
      <w:lvlText w:val="-"/>
      <w:lvlJc w:val="left"/>
      <w:pPr>
        <w:ind w:left="720" w:hanging="360"/>
      </w:pPr>
      <w:rPr>
        <w:rFonts w:ascii="Times New Roman" w:eastAsiaTheme="minorHAnsi" w:hAnsi="Times New Roman" w:cs="Times New Roman" w:hint="default"/>
        <w:u w:val="none"/>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4F7466E2"/>
    <w:multiLevelType w:val="hybridMultilevel"/>
    <w:tmpl w:val="5178F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712267AF"/>
    <w:multiLevelType w:val="hybridMultilevel"/>
    <w:tmpl w:val="D8746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20E"/>
    <w:rsid w:val="000171CF"/>
    <w:rsid w:val="000302BC"/>
    <w:rsid w:val="00053D76"/>
    <w:rsid w:val="00077BEE"/>
    <w:rsid w:val="00087B5D"/>
    <w:rsid w:val="000B5885"/>
    <w:rsid w:val="000C3DC8"/>
    <w:rsid w:val="000C6CB5"/>
    <w:rsid w:val="000D213C"/>
    <w:rsid w:val="000F2082"/>
    <w:rsid w:val="000F2C68"/>
    <w:rsid w:val="001027E9"/>
    <w:rsid w:val="001052BA"/>
    <w:rsid w:val="0012092F"/>
    <w:rsid w:val="001232BF"/>
    <w:rsid w:val="001266F8"/>
    <w:rsid w:val="0013505C"/>
    <w:rsid w:val="00164575"/>
    <w:rsid w:val="001678A3"/>
    <w:rsid w:val="00176482"/>
    <w:rsid w:val="0018704D"/>
    <w:rsid w:val="001B202E"/>
    <w:rsid w:val="001B2637"/>
    <w:rsid w:val="001C1070"/>
    <w:rsid w:val="001E1456"/>
    <w:rsid w:val="001E5D4C"/>
    <w:rsid w:val="001F12E9"/>
    <w:rsid w:val="002014C7"/>
    <w:rsid w:val="00204E22"/>
    <w:rsid w:val="00207842"/>
    <w:rsid w:val="00222847"/>
    <w:rsid w:val="00224241"/>
    <w:rsid w:val="0023272A"/>
    <w:rsid w:val="00234693"/>
    <w:rsid w:val="00237727"/>
    <w:rsid w:val="00264CA9"/>
    <w:rsid w:val="00285D02"/>
    <w:rsid w:val="002964DC"/>
    <w:rsid w:val="002A4F31"/>
    <w:rsid w:val="002A606F"/>
    <w:rsid w:val="002C57FE"/>
    <w:rsid w:val="002E024B"/>
    <w:rsid w:val="002F4F2A"/>
    <w:rsid w:val="002F6119"/>
    <w:rsid w:val="00312DB0"/>
    <w:rsid w:val="003360C3"/>
    <w:rsid w:val="00346626"/>
    <w:rsid w:val="00352676"/>
    <w:rsid w:val="00365F64"/>
    <w:rsid w:val="003674C5"/>
    <w:rsid w:val="00367A9C"/>
    <w:rsid w:val="003732C6"/>
    <w:rsid w:val="00397CB6"/>
    <w:rsid w:val="003B0753"/>
    <w:rsid w:val="003D1A9F"/>
    <w:rsid w:val="003F35CE"/>
    <w:rsid w:val="00446514"/>
    <w:rsid w:val="00451790"/>
    <w:rsid w:val="004745F2"/>
    <w:rsid w:val="0047476A"/>
    <w:rsid w:val="004902B5"/>
    <w:rsid w:val="004A10D4"/>
    <w:rsid w:val="004B5AA9"/>
    <w:rsid w:val="004C4BC8"/>
    <w:rsid w:val="004C59CD"/>
    <w:rsid w:val="004C7A6F"/>
    <w:rsid w:val="004D353D"/>
    <w:rsid w:val="005040E2"/>
    <w:rsid w:val="005418BF"/>
    <w:rsid w:val="00550C02"/>
    <w:rsid w:val="00570431"/>
    <w:rsid w:val="005770C3"/>
    <w:rsid w:val="00580A2B"/>
    <w:rsid w:val="00596A88"/>
    <w:rsid w:val="005A1A34"/>
    <w:rsid w:val="005A3165"/>
    <w:rsid w:val="005B29BB"/>
    <w:rsid w:val="005E0015"/>
    <w:rsid w:val="005E1636"/>
    <w:rsid w:val="005F59F2"/>
    <w:rsid w:val="0061595B"/>
    <w:rsid w:val="0062385E"/>
    <w:rsid w:val="006261FC"/>
    <w:rsid w:val="00636624"/>
    <w:rsid w:val="006401F1"/>
    <w:rsid w:val="0065552D"/>
    <w:rsid w:val="0068191E"/>
    <w:rsid w:val="00685CDA"/>
    <w:rsid w:val="006E5ED0"/>
    <w:rsid w:val="006F05C1"/>
    <w:rsid w:val="006F5B37"/>
    <w:rsid w:val="00721875"/>
    <w:rsid w:val="00727F6B"/>
    <w:rsid w:val="0073120E"/>
    <w:rsid w:val="007655BD"/>
    <w:rsid w:val="00795C9C"/>
    <w:rsid w:val="00796610"/>
    <w:rsid w:val="007A23B1"/>
    <w:rsid w:val="007A5787"/>
    <w:rsid w:val="007A64AF"/>
    <w:rsid w:val="007B42A0"/>
    <w:rsid w:val="007B6760"/>
    <w:rsid w:val="007C3B45"/>
    <w:rsid w:val="007D013C"/>
    <w:rsid w:val="007D2797"/>
    <w:rsid w:val="007F20D0"/>
    <w:rsid w:val="007F7917"/>
    <w:rsid w:val="008130A9"/>
    <w:rsid w:val="00823C1A"/>
    <w:rsid w:val="008328E8"/>
    <w:rsid w:val="008425DF"/>
    <w:rsid w:val="0084267D"/>
    <w:rsid w:val="00846FB4"/>
    <w:rsid w:val="00847E01"/>
    <w:rsid w:val="00864BD1"/>
    <w:rsid w:val="00883AA7"/>
    <w:rsid w:val="00887729"/>
    <w:rsid w:val="00887A05"/>
    <w:rsid w:val="008923F2"/>
    <w:rsid w:val="008B5D81"/>
    <w:rsid w:val="008C7AF3"/>
    <w:rsid w:val="008E0B80"/>
    <w:rsid w:val="008E1A50"/>
    <w:rsid w:val="008E4385"/>
    <w:rsid w:val="009065F3"/>
    <w:rsid w:val="00914D06"/>
    <w:rsid w:val="009331C5"/>
    <w:rsid w:val="00943F93"/>
    <w:rsid w:val="00956B40"/>
    <w:rsid w:val="00963DCB"/>
    <w:rsid w:val="00986BD3"/>
    <w:rsid w:val="009B3D1E"/>
    <w:rsid w:val="009E5721"/>
    <w:rsid w:val="00A003C9"/>
    <w:rsid w:val="00A10318"/>
    <w:rsid w:val="00A10E0E"/>
    <w:rsid w:val="00A244B3"/>
    <w:rsid w:val="00A357E3"/>
    <w:rsid w:val="00A44022"/>
    <w:rsid w:val="00A46BD5"/>
    <w:rsid w:val="00A60C99"/>
    <w:rsid w:val="00A629BB"/>
    <w:rsid w:val="00A85766"/>
    <w:rsid w:val="00A941F9"/>
    <w:rsid w:val="00A96DE1"/>
    <w:rsid w:val="00AA442F"/>
    <w:rsid w:val="00AB5301"/>
    <w:rsid w:val="00AB6D0E"/>
    <w:rsid w:val="00AC30BF"/>
    <w:rsid w:val="00AC3323"/>
    <w:rsid w:val="00AD32C5"/>
    <w:rsid w:val="00AF14DE"/>
    <w:rsid w:val="00AF1B83"/>
    <w:rsid w:val="00AF53E4"/>
    <w:rsid w:val="00B0030D"/>
    <w:rsid w:val="00B03273"/>
    <w:rsid w:val="00B1139D"/>
    <w:rsid w:val="00B1483B"/>
    <w:rsid w:val="00B35888"/>
    <w:rsid w:val="00B371FA"/>
    <w:rsid w:val="00B45BBF"/>
    <w:rsid w:val="00B4726F"/>
    <w:rsid w:val="00B50E92"/>
    <w:rsid w:val="00B61DCC"/>
    <w:rsid w:val="00B6619B"/>
    <w:rsid w:val="00B8220E"/>
    <w:rsid w:val="00B86B5D"/>
    <w:rsid w:val="00B87507"/>
    <w:rsid w:val="00B9547D"/>
    <w:rsid w:val="00BD5ECA"/>
    <w:rsid w:val="00BF4EF3"/>
    <w:rsid w:val="00C03C3A"/>
    <w:rsid w:val="00C52B08"/>
    <w:rsid w:val="00C635DB"/>
    <w:rsid w:val="00C76E52"/>
    <w:rsid w:val="00C77AB5"/>
    <w:rsid w:val="00C84D07"/>
    <w:rsid w:val="00C93058"/>
    <w:rsid w:val="00C93DE6"/>
    <w:rsid w:val="00C9650E"/>
    <w:rsid w:val="00CA0304"/>
    <w:rsid w:val="00CB4E78"/>
    <w:rsid w:val="00CB534F"/>
    <w:rsid w:val="00CB596C"/>
    <w:rsid w:val="00D023B2"/>
    <w:rsid w:val="00D0306E"/>
    <w:rsid w:val="00D31D5A"/>
    <w:rsid w:val="00D34185"/>
    <w:rsid w:val="00D45EF1"/>
    <w:rsid w:val="00D527A4"/>
    <w:rsid w:val="00D61BF3"/>
    <w:rsid w:val="00D6255E"/>
    <w:rsid w:val="00D7235F"/>
    <w:rsid w:val="00DB07F4"/>
    <w:rsid w:val="00DD24E3"/>
    <w:rsid w:val="00DD7608"/>
    <w:rsid w:val="00DE3364"/>
    <w:rsid w:val="00DF56B8"/>
    <w:rsid w:val="00DF6520"/>
    <w:rsid w:val="00E06FA0"/>
    <w:rsid w:val="00E33500"/>
    <w:rsid w:val="00E460CA"/>
    <w:rsid w:val="00E52C6C"/>
    <w:rsid w:val="00E675EC"/>
    <w:rsid w:val="00E91C16"/>
    <w:rsid w:val="00E92097"/>
    <w:rsid w:val="00EA5F4B"/>
    <w:rsid w:val="00EC2C7D"/>
    <w:rsid w:val="00ED05A9"/>
    <w:rsid w:val="00ED1B85"/>
    <w:rsid w:val="00F02C9B"/>
    <w:rsid w:val="00F05DFB"/>
    <w:rsid w:val="00F07B55"/>
    <w:rsid w:val="00F15AE5"/>
    <w:rsid w:val="00F21FCF"/>
    <w:rsid w:val="00F3085B"/>
    <w:rsid w:val="00F3294D"/>
    <w:rsid w:val="00F412B5"/>
    <w:rsid w:val="00F564CF"/>
    <w:rsid w:val="00F62106"/>
    <w:rsid w:val="00F661B0"/>
    <w:rsid w:val="00F97A36"/>
    <w:rsid w:val="00FA79BC"/>
    <w:rsid w:val="00FC2A82"/>
    <w:rsid w:val="00FD0839"/>
    <w:rsid w:val="00FF152A"/>
    <w:rsid w:val="00FF717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5B987D-423E-47E5-86FF-46DEDC7D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2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link w:val="Estilo1Car"/>
    <w:qFormat/>
    <w:rsid w:val="00B8220E"/>
    <w:pPr>
      <w:spacing w:line="240" w:lineRule="auto"/>
    </w:pPr>
    <w:rPr>
      <w:rFonts w:ascii="Candara" w:hAnsi="Candara" w:cs="Times New Roman"/>
      <w:noProof/>
      <w:sz w:val="18"/>
      <w:szCs w:val="18"/>
      <w:lang w:val="en-US" w:eastAsia="es-CL"/>
    </w:rPr>
  </w:style>
  <w:style w:type="character" w:customStyle="1" w:styleId="Estilo1Car">
    <w:name w:val="Estilo1 Car"/>
    <w:basedOn w:val="Fuentedeprrafopredeter"/>
    <w:link w:val="Estilo1"/>
    <w:rsid w:val="00B8220E"/>
    <w:rPr>
      <w:rFonts w:ascii="Candara" w:hAnsi="Candara" w:cs="Times New Roman"/>
      <w:noProof/>
      <w:sz w:val="18"/>
      <w:szCs w:val="18"/>
      <w:lang w:val="en-US" w:eastAsia="es-CL"/>
    </w:rPr>
  </w:style>
  <w:style w:type="character" w:styleId="Hipervnculo">
    <w:name w:val="Hyperlink"/>
    <w:basedOn w:val="Fuentedeprrafopredeter"/>
    <w:uiPriority w:val="99"/>
    <w:unhideWhenUsed/>
    <w:rsid w:val="00B6619B"/>
    <w:rPr>
      <w:color w:val="0563C1" w:themeColor="hyperlink"/>
      <w:u w:val="single"/>
    </w:rPr>
  </w:style>
  <w:style w:type="paragraph" w:styleId="Encabezado">
    <w:name w:val="header"/>
    <w:basedOn w:val="Normal"/>
    <w:link w:val="EncabezadoCar"/>
    <w:uiPriority w:val="99"/>
    <w:unhideWhenUsed/>
    <w:rsid w:val="006819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191E"/>
  </w:style>
  <w:style w:type="paragraph" w:styleId="Piedepgina">
    <w:name w:val="footer"/>
    <w:basedOn w:val="Normal"/>
    <w:link w:val="PiedepginaCar"/>
    <w:uiPriority w:val="99"/>
    <w:unhideWhenUsed/>
    <w:rsid w:val="006819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191E"/>
  </w:style>
  <w:style w:type="character" w:customStyle="1" w:styleId="Mencinsinresolver1">
    <w:name w:val="Mención sin resolver1"/>
    <w:basedOn w:val="Fuentedeprrafopredeter"/>
    <w:uiPriority w:val="99"/>
    <w:semiHidden/>
    <w:unhideWhenUsed/>
    <w:rsid w:val="007A23B1"/>
    <w:rPr>
      <w:color w:val="605E5C"/>
      <w:shd w:val="clear" w:color="auto" w:fill="E1DFDD"/>
    </w:rPr>
  </w:style>
  <w:style w:type="character" w:styleId="Hipervnculovisitado">
    <w:name w:val="FollowedHyperlink"/>
    <w:basedOn w:val="Fuentedeprrafopredeter"/>
    <w:uiPriority w:val="99"/>
    <w:semiHidden/>
    <w:unhideWhenUsed/>
    <w:rsid w:val="002A606F"/>
    <w:rPr>
      <w:color w:val="954F72" w:themeColor="followedHyperlink"/>
      <w:u w:val="single"/>
    </w:rPr>
  </w:style>
  <w:style w:type="character" w:styleId="Nmerodepgina">
    <w:name w:val="page number"/>
    <w:basedOn w:val="Fuentedeprrafopredeter"/>
    <w:uiPriority w:val="99"/>
    <w:semiHidden/>
    <w:unhideWhenUsed/>
    <w:rsid w:val="000F2082"/>
  </w:style>
  <w:style w:type="table" w:styleId="Tablaconcuadrcula">
    <w:name w:val="Table Grid"/>
    <w:basedOn w:val="Tablanormal"/>
    <w:uiPriority w:val="39"/>
    <w:rsid w:val="00A96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46FB4"/>
    <w:pPr>
      <w:ind w:left="720"/>
      <w:contextualSpacing/>
    </w:pPr>
  </w:style>
  <w:style w:type="character" w:styleId="Nmerodelnea">
    <w:name w:val="line number"/>
    <w:basedOn w:val="Fuentedeprrafopredeter"/>
    <w:uiPriority w:val="99"/>
    <w:semiHidden/>
    <w:unhideWhenUsed/>
    <w:rsid w:val="00C76E52"/>
  </w:style>
  <w:style w:type="paragraph" w:styleId="Textodeglobo">
    <w:name w:val="Balloon Text"/>
    <w:basedOn w:val="Normal"/>
    <w:link w:val="TextodegloboCar"/>
    <w:uiPriority w:val="99"/>
    <w:semiHidden/>
    <w:unhideWhenUsed/>
    <w:rsid w:val="00D023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23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608947">
      <w:bodyDiv w:val="1"/>
      <w:marLeft w:val="0"/>
      <w:marRight w:val="0"/>
      <w:marTop w:val="0"/>
      <w:marBottom w:val="0"/>
      <w:divBdr>
        <w:top w:val="none" w:sz="0" w:space="0" w:color="auto"/>
        <w:left w:val="none" w:sz="0" w:space="0" w:color="auto"/>
        <w:bottom w:val="none" w:sz="0" w:space="0" w:color="auto"/>
        <w:right w:val="none" w:sz="0" w:space="0" w:color="auto"/>
      </w:divBdr>
    </w:div>
    <w:div w:id="268782723">
      <w:bodyDiv w:val="1"/>
      <w:marLeft w:val="0"/>
      <w:marRight w:val="0"/>
      <w:marTop w:val="0"/>
      <w:marBottom w:val="0"/>
      <w:divBdr>
        <w:top w:val="none" w:sz="0" w:space="0" w:color="auto"/>
        <w:left w:val="none" w:sz="0" w:space="0" w:color="auto"/>
        <w:bottom w:val="none" w:sz="0" w:space="0" w:color="auto"/>
        <w:right w:val="none" w:sz="0" w:space="0" w:color="auto"/>
      </w:divBdr>
    </w:div>
    <w:div w:id="398943160">
      <w:bodyDiv w:val="1"/>
      <w:marLeft w:val="0"/>
      <w:marRight w:val="0"/>
      <w:marTop w:val="0"/>
      <w:marBottom w:val="0"/>
      <w:divBdr>
        <w:top w:val="none" w:sz="0" w:space="0" w:color="auto"/>
        <w:left w:val="none" w:sz="0" w:space="0" w:color="auto"/>
        <w:bottom w:val="none" w:sz="0" w:space="0" w:color="auto"/>
        <w:right w:val="none" w:sz="0" w:space="0" w:color="auto"/>
      </w:divBdr>
    </w:div>
    <w:div w:id="585529880">
      <w:bodyDiv w:val="1"/>
      <w:marLeft w:val="0"/>
      <w:marRight w:val="0"/>
      <w:marTop w:val="0"/>
      <w:marBottom w:val="0"/>
      <w:divBdr>
        <w:top w:val="none" w:sz="0" w:space="0" w:color="auto"/>
        <w:left w:val="none" w:sz="0" w:space="0" w:color="auto"/>
        <w:bottom w:val="none" w:sz="0" w:space="0" w:color="auto"/>
        <w:right w:val="none" w:sz="0" w:space="0" w:color="auto"/>
      </w:divBdr>
      <w:divsChild>
        <w:div w:id="496044397">
          <w:marLeft w:val="0"/>
          <w:marRight w:val="0"/>
          <w:marTop w:val="0"/>
          <w:marBottom w:val="0"/>
          <w:divBdr>
            <w:top w:val="none" w:sz="0" w:space="0" w:color="auto"/>
            <w:left w:val="none" w:sz="0" w:space="0" w:color="auto"/>
            <w:bottom w:val="none" w:sz="0" w:space="0" w:color="auto"/>
            <w:right w:val="none" w:sz="0" w:space="0" w:color="auto"/>
          </w:divBdr>
          <w:divsChild>
            <w:div w:id="487291156">
              <w:marLeft w:val="0"/>
              <w:marRight w:val="0"/>
              <w:marTop w:val="0"/>
              <w:marBottom w:val="0"/>
              <w:divBdr>
                <w:top w:val="none" w:sz="0" w:space="0" w:color="auto"/>
                <w:left w:val="none" w:sz="0" w:space="0" w:color="auto"/>
                <w:bottom w:val="none" w:sz="0" w:space="0" w:color="auto"/>
                <w:right w:val="none" w:sz="0" w:space="0" w:color="auto"/>
              </w:divBdr>
              <w:divsChild>
                <w:div w:id="1357853153">
                  <w:marLeft w:val="-240"/>
                  <w:marRight w:val="-240"/>
                  <w:marTop w:val="0"/>
                  <w:marBottom w:val="0"/>
                  <w:divBdr>
                    <w:top w:val="none" w:sz="0" w:space="0" w:color="auto"/>
                    <w:left w:val="none" w:sz="0" w:space="0" w:color="auto"/>
                    <w:bottom w:val="none" w:sz="0" w:space="0" w:color="auto"/>
                    <w:right w:val="none" w:sz="0" w:space="0" w:color="auto"/>
                  </w:divBdr>
                  <w:divsChild>
                    <w:div w:id="31611492">
                      <w:marLeft w:val="0"/>
                      <w:marRight w:val="0"/>
                      <w:marTop w:val="0"/>
                      <w:marBottom w:val="0"/>
                      <w:divBdr>
                        <w:top w:val="none" w:sz="0" w:space="0" w:color="auto"/>
                        <w:left w:val="none" w:sz="0" w:space="0" w:color="auto"/>
                        <w:bottom w:val="none" w:sz="0" w:space="0" w:color="auto"/>
                        <w:right w:val="none" w:sz="0" w:space="0" w:color="auto"/>
                      </w:divBdr>
                      <w:divsChild>
                        <w:div w:id="1647003046">
                          <w:marLeft w:val="0"/>
                          <w:marRight w:val="0"/>
                          <w:marTop w:val="0"/>
                          <w:marBottom w:val="0"/>
                          <w:divBdr>
                            <w:top w:val="none" w:sz="0" w:space="0" w:color="auto"/>
                            <w:left w:val="none" w:sz="0" w:space="0" w:color="auto"/>
                            <w:bottom w:val="none" w:sz="0" w:space="0" w:color="auto"/>
                            <w:right w:val="none" w:sz="0" w:space="0" w:color="auto"/>
                          </w:divBdr>
                        </w:div>
                        <w:div w:id="779027176">
                          <w:marLeft w:val="0"/>
                          <w:marRight w:val="0"/>
                          <w:marTop w:val="0"/>
                          <w:marBottom w:val="0"/>
                          <w:divBdr>
                            <w:top w:val="none" w:sz="0" w:space="0" w:color="auto"/>
                            <w:left w:val="none" w:sz="0" w:space="0" w:color="auto"/>
                            <w:bottom w:val="none" w:sz="0" w:space="0" w:color="auto"/>
                            <w:right w:val="none" w:sz="0" w:space="0" w:color="auto"/>
                          </w:divBdr>
                          <w:divsChild>
                            <w:div w:id="1550150448">
                              <w:marLeft w:val="165"/>
                              <w:marRight w:val="165"/>
                              <w:marTop w:val="0"/>
                              <w:marBottom w:val="0"/>
                              <w:divBdr>
                                <w:top w:val="none" w:sz="0" w:space="0" w:color="auto"/>
                                <w:left w:val="none" w:sz="0" w:space="0" w:color="auto"/>
                                <w:bottom w:val="none" w:sz="0" w:space="0" w:color="auto"/>
                                <w:right w:val="none" w:sz="0" w:space="0" w:color="auto"/>
                              </w:divBdr>
                              <w:divsChild>
                                <w:div w:id="1001272583">
                                  <w:marLeft w:val="0"/>
                                  <w:marRight w:val="0"/>
                                  <w:marTop w:val="0"/>
                                  <w:marBottom w:val="0"/>
                                  <w:divBdr>
                                    <w:top w:val="none" w:sz="0" w:space="0" w:color="auto"/>
                                    <w:left w:val="none" w:sz="0" w:space="0" w:color="auto"/>
                                    <w:bottom w:val="none" w:sz="0" w:space="0" w:color="auto"/>
                                    <w:right w:val="none" w:sz="0" w:space="0" w:color="auto"/>
                                  </w:divBdr>
                                  <w:divsChild>
                                    <w:div w:id="456436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204421">
      <w:bodyDiv w:val="1"/>
      <w:marLeft w:val="0"/>
      <w:marRight w:val="0"/>
      <w:marTop w:val="0"/>
      <w:marBottom w:val="0"/>
      <w:divBdr>
        <w:top w:val="none" w:sz="0" w:space="0" w:color="auto"/>
        <w:left w:val="none" w:sz="0" w:space="0" w:color="auto"/>
        <w:bottom w:val="none" w:sz="0" w:space="0" w:color="auto"/>
        <w:right w:val="none" w:sz="0" w:space="0" w:color="auto"/>
      </w:divBdr>
    </w:div>
    <w:div w:id="1421101866">
      <w:bodyDiv w:val="1"/>
      <w:marLeft w:val="0"/>
      <w:marRight w:val="0"/>
      <w:marTop w:val="0"/>
      <w:marBottom w:val="0"/>
      <w:divBdr>
        <w:top w:val="none" w:sz="0" w:space="0" w:color="auto"/>
        <w:left w:val="none" w:sz="0" w:space="0" w:color="auto"/>
        <w:bottom w:val="none" w:sz="0" w:space="0" w:color="auto"/>
        <w:right w:val="none" w:sz="0" w:space="0" w:color="auto"/>
      </w:divBdr>
    </w:div>
    <w:div w:id="1465656257">
      <w:bodyDiv w:val="1"/>
      <w:marLeft w:val="0"/>
      <w:marRight w:val="0"/>
      <w:marTop w:val="0"/>
      <w:marBottom w:val="0"/>
      <w:divBdr>
        <w:top w:val="none" w:sz="0" w:space="0" w:color="auto"/>
        <w:left w:val="none" w:sz="0" w:space="0" w:color="auto"/>
        <w:bottom w:val="none" w:sz="0" w:space="0" w:color="auto"/>
        <w:right w:val="none" w:sz="0" w:space="0" w:color="auto"/>
      </w:divBdr>
    </w:div>
    <w:div w:id="1482693384">
      <w:bodyDiv w:val="1"/>
      <w:marLeft w:val="0"/>
      <w:marRight w:val="0"/>
      <w:marTop w:val="0"/>
      <w:marBottom w:val="0"/>
      <w:divBdr>
        <w:top w:val="none" w:sz="0" w:space="0" w:color="auto"/>
        <w:left w:val="none" w:sz="0" w:space="0" w:color="auto"/>
        <w:bottom w:val="none" w:sz="0" w:space="0" w:color="auto"/>
        <w:right w:val="none" w:sz="0" w:space="0" w:color="auto"/>
      </w:divBdr>
    </w:div>
    <w:div w:id="1829713366">
      <w:bodyDiv w:val="1"/>
      <w:marLeft w:val="0"/>
      <w:marRight w:val="0"/>
      <w:marTop w:val="0"/>
      <w:marBottom w:val="0"/>
      <w:divBdr>
        <w:top w:val="none" w:sz="0" w:space="0" w:color="auto"/>
        <w:left w:val="none" w:sz="0" w:space="0" w:color="auto"/>
        <w:bottom w:val="none" w:sz="0" w:space="0" w:color="auto"/>
        <w:right w:val="none" w:sz="0" w:space="0" w:color="auto"/>
      </w:divBdr>
    </w:div>
    <w:div w:id="1845127166">
      <w:bodyDiv w:val="1"/>
      <w:marLeft w:val="0"/>
      <w:marRight w:val="0"/>
      <w:marTop w:val="0"/>
      <w:marBottom w:val="0"/>
      <w:divBdr>
        <w:top w:val="none" w:sz="0" w:space="0" w:color="auto"/>
        <w:left w:val="none" w:sz="0" w:space="0" w:color="auto"/>
        <w:bottom w:val="none" w:sz="0" w:space="0" w:color="auto"/>
        <w:right w:val="none" w:sz="0" w:space="0" w:color="auto"/>
      </w:divBdr>
      <w:divsChild>
        <w:div w:id="540435579">
          <w:marLeft w:val="0"/>
          <w:marRight w:val="0"/>
          <w:marTop w:val="0"/>
          <w:marBottom w:val="0"/>
          <w:divBdr>
            <w:top w:val="none" w:sz="0" w:space="0" w:color="auto"/>
            <w:left w:val="none" w:sz="0" w:space="0" w:color="auto"/>
            <w:bottom w:val="none" w:sz="0" w:space="0" w:color="auto"/>
            <w:right w:val="none" w:sz="0" w:space="0" w:color="auto"/>
          </w:divBdr>
          <w:divsChild>
            <w:div w:id="990598441">
              <w:marLeft w:val="0"/>
              <w:marRight w:val="0"/>
              <w:marTop w:val="0"/>
              <w:marBottom w:val="0"/>
              <w:divBdr>
                <w:top w:val="none" w:sz="0" w:space="0" w:color="auto"/>
                <w:left w:val="none" w:sz="0" w:space="0" w:color="auto"/>
                <w:bottom w:val="none" w:sz="0" w:space="0" w:color="auto"/>
                <w:right w:val="none" w:sz="0" w:space="0" w:color="auto"/>
              </w:divBdr>
              <w:divsChild>
                <w:div w:id="155859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0100">
      <w:bodyDiv w:val="1"/>
      <w:marLeft w:val="0"/>
      <w:marRight w:val="0"/>
      <w:marTop w:val="0"/>
      <w:marBottom w:val="0"/>
      <w:divBdr>
        <w:top w:val="none" w:sz="0" w:space="0" w:color="auto"/>
        <w:left w:val="none" w:sz="0" w:space="0" w:color="auto"/>
        <w:bottom w:val="none" w:sz="0" w:space="0" w:color="auto"/>
        <w:right w:val="none" w:sz="0" w:space="0" w:color="auto"/>
      </w:divBdr>
    </w:div>
    <w:div w:id="2047680737">
      <w:bodyDiv w:val="1"/>
      <w:marLeft w:val="0"/>
      <w:marRight w:val="0"/>
      <w:marTop w:val="0"/>
      <w:marBottom w:val="0"/>
      <w:divBdr>
        <w:top w:val="none" w:sz="0" w:space="0" w:color="auto"/>
        <w:left w:val="none" w:sz="0" w:space="0" w:color="auto"/>
        <w:bottom w:val="none" w:sz="0" w:space="0" w:color="auto"/>
        <w:right w:val="none" w:sz="0" w:space="0" w:color="auto"/>
      </w:divBdr>
      <w:divsChild>
        <w:div w:id="1439638894">
          <w:marLeft w:val="0"/>
          <w:marRight w:val="0"/>
          <w:marTop w:val="0"/>
          <w:marBottom w:val="0"/>
          <w:divBdr>
            <w:top w:val="none" w:sz="0" w:space="0" w:color="auto"/>
            <w:left w:val="none" w:sz="0" w:space="0" w:color="auto"/>
            <w:bottom w:val="none" w:sz="0" w:space="0" w:color="auto"/>
            <w:right w:val="none" w:sz="0" w:space="0" w:color="auto"/>
          </w:divBdr>
        </w:div>
      </w:divsChild>
    </w:div>
    <w:div w:id="207434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mh.pucv.c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4447D-F8BB-4D73-9FF2-463CAA222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4462</Words>
  <Characters>24545</Characters>
  <Application>Microsoft Office Word</Application>
  <DocSecurity>0</DocSecurity>
  <Lines>204</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Palma Leal</dc:creator>
  <cp:keywords/>
  <dc:description/>
  <cp:lastModifiedBy>MORIN LANG TAPIA</cp:lastModifiedBy>
  <cp:revision>2</cp:revision>
  <cp:lastPrinted>2020-06-28T05:44:00Z</cp:lastPrinted>
  <dcterms:created xsi:type="dcterms:W3CDTF">2020-07-12T21:45:00Z</dcterms:created>
  <dcterms:modified xsi:type="dcterms:W3CDTF">2020-07-12T21:45:00Z</dcterms:modified>
</cp:coreProperties>
</file>